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仿宋_GB2312" w:hAnsi="仿宋_GB2312" w:eastAsia="仿宋_GB2312" w:cs="仿宋_GB2312"/>
          <w:b/>
          <w:bCs/>
          <w:sz w:val="28"/>
          <w:szCs w:val="21"/>
          <w:lang w:val="en-US" w:eastAsia="zh-CN"/>
        </w:rPr>
      </w:pPr>
      <w:r>
        <w:rPr>
          <w:rFonts w:hint="eastAsia" w:ascii="仿宋_GB2312" w:hAnsi="仿宋_GB2312" w:eastAsia="仿宋_GB2312" w:cs="仿宋_GB2312"/>
          <w:b/>
          <w:bCs/>
          <w:sz w:val="28"/>
          <w:szCs w:val="21"/>
          <w:lang w:val="en-US" w:eastAsia="zh-CN"/>
        </w:rPr>
        <w:t>德州正图广告有限公司室内外形象宣传画制作项目（部分验收）</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仿宋_GB2312" w:hAnsi="仿宋_GB2312" w:eastAsia="仿宋_GB2312" w:cs="仿宋_GB2312"/>
          <w:b/>
          <w:bCs/>
          <w:sz w:val="28"/>
          <w:szCs w:val="21"/>
          <w:lang w:val="en-US" w:eastAsia="zh-CN"/>
        </w:rPr>
      </w:pPr>
      <w:r>
        <w:rPr>
          <w:rFonts w:hint="eastAsia" w:ascii="仿宋_GB2312" w:hAnsi="仿宋_GB2312" w:eastAsia="仿宋_GB2312" w:cs="仿宋_GB2312"/>
          <w:b/>
          <w:bCs/>
          <w:sz w:val="28"/>
          <w:szCs w:val="21"/>
          <w:lang w:val="en-US" w:eastAsia="zh-CN"/>
        </w:rPr>
        <w:t>竣工环境保护验收意见</w:t>
      </w:r>
    </w:p>
    <w:p>
      <w:pPr>
        <w:pStyle w:val="2"/>
        <w:keepNext w:val="0"/>
        <w:keepLines w:val="0"/>
        <w:pageBreakBefore w:val="0"/>
        <w:widowControl w:val="0"/>
        <w:kinsoku/>
        <w:wordWrap/>
        <w:overflowPunct/>
        <w:topLinePunct w:val="0"/>
        <w:autoSpaceDE w:val="0"/>
        <w:autoSpaceDN w:val="0"/>
        <w:bidi w:val="0"/>
        <w:adjustRightInd w:val="0"/>
        <w:snapToGrid/>
        <w:ind w:firstLine="536" w:firstLineChars="200"/>
        <w:jc w:val="both"/>
        <w:textAlignment w:val="auto"/>
        <w:rPr>
          <w:rFonts w:hint="default" w:ascii="Times New Roman" w:hAnsi="Times New Roman" w:eastAsia="仿宋_GB2312" w:cs="Times New Roman"/>
          <w:color w:val="auto"/>
          <w:spacing w:val="-6"/>
          <w:kern w:val="2"/>
          <w:sz w:val="28"/>
          <w:szCs w:val="24"/>
          <w:lang w:val="en-US" w:eastAsia="zh-CN" w:bidi="ar-SA"/>
        </w:rPr>
      </w:pPr>
      <w:r>
        <w:rPr>
          <w:rFonts w:hint="default" w:ascii="Times New Roman" w:hAnsi="Times New Roman" w:eastAsia="仿宋_GB2312" w:cs="Times New Roman"/>
          <w:color w:val="auto"/>
          <w:spacing w:val="-6"/>
          <w:kern w:val="2"/>
          <w:sz w:val="28"/>
          <w:szCs w:val="24"/>
          <w:highlight w:val="none"/>
          <w:lang w:val="en-US" w:eastAsia="zh-CN" w:bidi="ar-SA"/>
        </w:rPr>
        <w:t>202</w:t>
      </w:r>
      <w:r>
        <w:rPr>
          <w:rFonts w:hint="eastAsia" w:ascii="Times New Roman" w:hAnsi="Times New Roman" w:eastAsia="仿宋_GB2312" w:cs="Times New Roman"/>
          <w:color w:val="auto"/>
          <w:spacing w:val="-6"/>
          <w:kern w:val="2"/>
          <w:sz w:val="28"/>
          <w:szCs w:val="24"/>
          <w:highlight w:val="none"/>
          <w:lang w:val="en-US" w:eastAsia="zh-CN" w:bidi="ar-SA"/>
        </w:rPr>
        <w:t>3</w:t>
      </w:r>
      <w:r>
        <w:rPr>
          <w:rFonts w:hint="default" w:ascii="Times New Roman" w:hAnsi="Times New Roman" w:eastAsia="仿宋_GB2312" w:cs="Times New Roman"/>
          <w:color w:val="auto"/>
          <w:spacing w:val="-6"/>
          <w:kern w:val="2"/>
          <w:sz w:val="28"/>
          <w:szCs w:val="24"/>
          <w:highlight w:val="none"/>
          <w:lang w:val="en-US" w:eastAsia="zh-CN" w:bidi="ar-SA"/>
        </w:rPr>
        <w:t>年</w:t>
      </w:r>
      <w:r>
        <w:rPr>
          <w:rFonts w:hint="eastAsia" w:ascii="Times New Roman" w:hAnsi="Times New Roman" w:eastAsia="仿宋_GB2312" w:cs="Times New Roman"/>
          <w:color w:val="auto"/>
          <w:spacing w:val="-6"/>
          <w:kern w:val="2"/>
          <w:sz w:val="28"/>
          <w:szCs w:val="24"/>
          <w:highlight w:val="none"/>
          <w:lang w:val="en-US" w:eastAsia="zh-CN" w:bidi="ar-SA"/>
        </w:rPr>
        <w:t>2</w:t>
      </w:r>
      <w:r>
        <w:rPr>
          <w:rFonts w:hint="default" w:ascii="Times New Roman" w:hAnsi="Times New Roman" w:eastAsia="仿宋_GB2312" w:cs="Times New Roman"/>
          <w:color w:val="auto"/>
          <w:spacing w:val="-6"/>
          <w:kern w:val="2"/>
          <w:sz w:val="28"/>
          <w:szCs w:val="24"/>
          <w:highlight w:val="none"/>
          <w:lang w:val="en-US" w:eastAsia="zh-CN" w:bidi="ar-SA"/>
        </w:rPr>
        <w:t>月</w:t>
      </w:r>
      <w:r>
        <w:rPr>
          <w:rFonts w:hint="eastAsia" w:ascii="Times New Roman" w:hAnsi="Times New Roman" w:eastAsia="仿宋_GB2312" w:cs="Times New Roman"/>
          <w:color w:val="auto"/>
          <w:spacing w:val="-6"/>
          <w:kern w:val="2"/>
          <w:sz w:val="28"/>
          <w:szCs w:val="24"/>
          <w:highlight w:val="none"/>
          <w:lang w:val="en-US" w:eastAsia="zh-CN" w:bidi="ar-SA"/>
        </w:rPr>
        <w:t>10</w:t>
      </w:r>
      <w:r>
        <w:rPr>
          <w:rFonts w:hint="default" w:ascii="Times New Roman" w:hAnsi="Times New Roman" w:eastAsia="仿宋_GB2312" w:cs="Times New Roman"/>
          <w:color w:val="auto"/>
          <w:spacing w:val="-6"/>
          <w:kern w:val="2"/>
          <w:sz w:val="28"/>
          <w:szCs w:val="24"/>
          <w:highlight w:val="none"/>
          <w:lang w:val="en-US" w:eastAsia="zh-CN" w:bidi="ar-SA"/>
        </w:rPr>
        <w:t>日，</w:t>
      </w:r>
      <w:r>
        <w:rPr>
          <w:rFonts w:hint="eastAsia" w:ascii="Times New Roman" w:hAnsi="Times New Roman" w:eastAsia="仿宋_GB2312" w:cs="Times New Roman"/>
          <w:color w:val="auto"/>
          <w:spacing w:val="-6"/>
          <w:kern w:val="2"/>
          <w:sz w:val="28"/>
          <w:szCs w:val="24"/>
          <w:highlight w:val="none"/>
          <w:lang w:val="en-US" w:eastAsia="zh-CN" w:bidi="ar-SA"/>
        </w:rPr>
        <w:t>德</w:t>
      </w:r>
      <w:r>
        <w:rPr>
          <w:rFonts w:hint="eastAsia" w:ascii="Times New Roman" w:hAnsi="Times New Roman" w:eastAsia="仿宋_GB2312" w:cs="Times New Roman"/>
          <w:color w:val="auto"/>
          <w:spacing w:val="-6"/>
          <w:kern w:val="2"/>
          <w:sz w:val="28"/>
          <w:szCs w:val="24"/>
          <w:lang w:val="en-US" w:eastAsia="zh-CN" w:bidi="ar-SA"/>
        </w:rPr>
        <w:t>州正图广告有限公司</w:t>
      </w:r>
      <w:r>
        <w:rPr>
          <w:rFonts w:hint="default" w:ascii="Times New Roman" w:hAnsi="Times New Roman" w:eastAsia="仿宋_GB2312" w:cs="Times New Roman"/>
          <w:color w:val="auto"/>
          <w:spacing w:val="-6"/>
          <w:kern w:val="2"/>
          <w:sz w:val="28"/>
          <w:szCs w:val="24"/>
          <w:lang w:val="en-US" w:eastAsia="zh-CN" w:bidi="ar-SA"/>
        </w:rPr>
        <w:t>组织召开了</w:t>
      </w:r>
      <w:r>
        <w:rPr>
          <w:rFonts w:hint="eastAsia" w:ascii="Times New Roman" w:hAnsi="Times New Roman" w:eastAsia="仿宋_GB2312" w:cs="Times New Roman"/>
          <w:color w:val="auto"/>
          <w:spacing w:val="-6"/>
          <w:kern w:val="2"/>
          <w:sz w:val="28"/>
          <w:szCs w:val="24"/>
          <w:lang w:val="en-US" w:eastAsia="zh-CN" w:bidi="ar-SA"/>
        </w:rPr>
        <w:t>室内外形象宣传画制作项目（部分验收）</w:t>
      </w:r>
      <w:r>
        <w:rPr>
          <w:rFonts w:hint="default" w:ascii="Times New Roman" w:hAnsi="Times New Roman" w:eastAsia="仿宋_GB2312" w:cs="Times New Roman"/>
          <w:color w:val="auto"/>
          <w:spacing w:val="-6"/>
          <w:kern w:val="2"/>
          <w:sz w:val="28"/>
          <w:szCs w:val="24"/>
          <w:lang w:val="en-US" w:eastAsia="zh-CN" w:bidi="ar-SA"/>
        </w:rPr>
        <w:t>竣工环境保护验收会，参加验收会的有监测单位</w:t>
      </w:r>
      <w:r>
        <w:rPr>
          <w:rFonts w:hint="eastAsia" w:ascii="仿宋_GB2312" w:hAnsi="仿宋_GB2312" w:eastAsia="仿宋_GB2312" w:cs="仿宋_GB2312"/>
          <w:b w:val="0"/>
          <w:bCs w:val="0"/>
          <w:spacing w:val="0"/>
          <w:sz w:val="28"/>
          <w:szCs w:val="28"/>
          <w:lang w:val="en-US" w:eastAsia="zh-CN"/>
        </w:rPr>
        <w:t>山东德信检测技术服务有限公司</w:t>
      </w:r>
      <w:r>
        <w:rPr>
          <w:rFonts w:hint="default" w:ascii="Times New Roman" w:hAnsi="Times New Roman" w:eastAsia="仿宋_GB2312" w:cs="Times New Roman"/>
          <w:color w:val="auto"/>
          <w:spacing w:val="-6"/>
          <w:kern w:val="2"/>
          <w:sz w:val="28"/>
          <w:szCs w:val="24"/>
          <w:lang w:val="en-US" w:eastAsia="zh-CN" w:bidi="ar-SA"/>
        </w:rPr>
        <w:t>的代表和特邀的2名专家，成立了验收工作组（名单附后）。验收工作组严格依照国家有关法律法规、《建设项目竣工环境保护验收技术指南 污染影响类》、项目环境影响评价报告表和审批部门审批决定等要求对本项目进行了验收。</w:t>
      </w:r>
    </w:p>
    <w:p>
      <w:pPr>
        <w:bidi w:val="0"/>
        <w:ind w:firstLine="536" w:firstLineChars="200"/>
        <w:jc w:val="both"/>
        <w:rPr>
          <w:rFonts w:hint="default" w:ascii="Times New Roman" w:hAnsi="Times New Roman" w:cs="Times New Roman"/>
          <w:spacing w:val="-6"/>
          <w:sz w:val="28"/>
          <w:lang w:val="en-US" w:eastAsia="zh-CN"/>
        </w:rPr>
      </w:pPr>
      <w:r>
        <w:rPr>
          <w:rFonts w:hint="default" w:ascii="Times New Roman" w:hAnsi="Times New Roman" w:cs="Times New Roman"/>
          <w:spacing w:val="-6"/>
          <w:sz w:val="28"/>
          <w:lang w:val="en-US" w:eastAsia="zh-CN"/>
        </w:rPr>
        <w:t>验收组现场检查了项目及环保设施的建设、运行情况，审阅并核实了有关资料，建设单位对项目建设及环保执行情况</w:t>
      </w:r>
      <w:r>
        <w:rPr>
          <w:rFonts w:hint="eastAsia" w:ascii="Times New Roman" w:hAnsi="Times New Roman" w:cs="Times New Roman"/>
          <w:spacing w:val="-6"/>
          <w:sz w:val="28"/>
          <w:lang w:val="en-US" w:eastAsia="zh-CN"/>
        </w:rPr>
        <w:t>、</w:t>
      </w:r>
      <w:r>
        <w:rPr>
          <w:rFonts w:hint="default" w:ascii="Times New Roman" w:hAnsi="Times New Roman" w:cs="Times New Roman"/>
          <w:spacing w:val="-6"/>
          <w:sz w:val="28"/>
          <w:lang w:val="en-US" w:eastAsia="zh-CN"/>
        </w:rPr>
        <w:t>项目竣工环境保护验收（监测）报告主要内容进行了汇报，经认真讨论，形成验收意见如下：</w:t>
      </w:r>
    </w:p>
    <w:p>
      <w:pPr>
        <w:keepNext w:val="0"/>
        <w:keepLines w:val="0"/>
        <w:pageBreakBefore w:val="0"/>
        <w:widowControl w:val="0"/>
        <w:kinsoku/>
        <w:wordWrap/>
        <w:overflowPunct/>
        <w:topLinePunct w:val="0"/>
        <w:autoSpaceDE/>
        <w:autoSpaceDN/>
        <w:bidi w:val="0"/>
        <w:adjustRightInd/>
        <w:snapToGrid/>
        <w:ind w:firstLine="538" w:firstLineChars="200"/>
        <w:textAlignment w:val="auto"/>
        <w:rPr>
          <w:rFonts w:hint="default" w:ascii="Times New Roman" w:hAnsi="Times New Roman" w:cs="Times New Roman"/>
          <w:b/>
          <w:bCs/>
          <w:spacing w:val="-6"/>
          <w:sz w:val="28"/>
          <w:lang w:val="en-US" w:eastAsia="zh-CN"/>
        </w:rPr>
      </w:pPr>
      <w:r>
        <w:rPr>
          <w:rFonts w:hint="default" w:ascii="Times New Roman" w:hAnsi="Times New Roman" w:cs="Times New Roman"/>
          <w:b/>
          <w:bCs/>
          <w:spacing w:val="-6"/>
          <w:sz w:val="28"/>
          <w:lang w:val="en-US" w:eastAsia="zh-CN"/>
        </w:rPr>
        <w:t>一、工程建设基本情况</w:t>
      </w:r>
    </w:p>
    <w:p>
      <w:pPr>
        <w:bidi w:val="0"/>
        <w:ind w:firstLine="536" w:firstLineChars="200"/>
        <w:rPr>
          <w:rFonts w:hint="default" w:ascii="Times New Roman" w:hAnsi="Times New Roman" w:cs="Times New Roman"/>
          <w:spacing w:val="-6"/>
          <w:sz w:val="28"/>
          <w:lang w:val="en-US" w:eastAsia="zh-CN"/>
        </w:rPr>
      </w:pPr>
      <w:r>
        <w:rPr>
          <w:rFonts w:hint="default" w:ascii="Times New Roman" w:hAnsi="Times New Roman" w:cs="Times New Roman"/>
          <w:spacing w:val="-6"/>
          <w:sz w:val="28"/>
          <w:lang w:val="en-US" w:eastAsia="zh-CN"/>
        </w:rPr>
        <w:t>（一）建设地点、规模、主要建设内容</w:t>
      </w:r>
    </w:p>
    <w:p>
      <w:pPr>
        <w:keepNext w:val="0"/>
        <w:keepLines w:val="0"/>
        <w:pageBreakBefore w:val="0"/>
        <w:widowControl/>
        <w:suppressLineNumbers w:val="0"/>
        <w:kinsoku/>
        <w:wordWrap/>
        <w:overflowPunct/>
        <w:topLinePunct w:val="0"/>
        <w:autoSpaceDE/>
        <w:autoSpaceDN/>
        <w:bidi w:val="0"/>
        <w:adjustRightInd/>
        <w:snapToGrid/>
        <w:ind w:firstLine="536" w:firstLineChars="200"/>
        <w:jc w:val="left"/>
        <w:textAlignment w:val="auto"/>
        <w:rPr>
          <w:rFonts w:hint="eastAsia"/>
          <w:lang w:val="en-US" w:eastAsia="zh-CN"/>
        </w:rPr>
      </w:pPr>
      <w:r>
        <w:rPr>
          <w:rFonts w:hint="eastAsia" w:ascii="Times New Roman" w:hAnsi="Times New Roman" w:cs="Times New Roman"/>
          <w:spacing w:val="-6"/>
          <w:sz w:val="28"/>
          <w:lang w:val="en-US" w:eastAsia="zh-CN"/>
        </w:rPr>
        <w:t>德州正图广告有限公司年</w:t>
      </w:r>
      <w:r>
        <w:rPr>
          <w:rFonts w:hint="eastAsia" w:ascii="Times New Roman" w:hAnsi="Times New Roman" w:eastAsia="仿宋_GB2312" w:cs="Times New Roman"/>
          <w:color w:val="auto"/>
          <w:spacing w:val="-6"/>
          <w:kern w:val="2"/>
          <w:sz w:val="28"/>
          <w:szCs w:val="24"/>
          <w:lang w:val="en-US" w:eastAsia="zh-CN" w:bidi="ar-SA"/>
        </w:rPr>
        <w:t>室内外形象宣传画制作项目（部分验收）</w:t>
      </w:r>
      <w:r>
        <w:rPr>
          <w:rFonts w:hint="eastAsia" w:ascii="Times New Roman" w:hAnsi="Times New Roman" w:cs="Times New Roman"/>
          <w:spacing w:val="-6"/>
          <w:sz w:val="28"/>
          <w:lang w:val="en-US" w:eastAsia="zh-CN"/>
        </w:rPr>
        <w:t>位于山</w:t>
      </w:r>
      <w:r>
        <w:rPr>
          <w:rFonts w:hint="eastAsia" w:ascii="仿宋_GB2312" w:hAnsi="仿宋_GB2312" w:cs="仿宋_GB2312"/>
          <w:b w:val="0"/>
          <w:bCs w:val="0"/>
          <w:spacing w:val="-6"/>
          <w:sz w:val="28"/>
          <w:szCs w:val="28"/>
          <w:lang w:val="en-US" w:eastAsia="zh-CN"/>
        </w:rPr>
        <w:t>东省德州市德城区新华街道办事处新华工业园德州市鑫森木业有限公司院内</w:t>
      </w:r>
      <w:r>
        <w:rPr>
          <w:rFonts w:hint="eastAsia" w:ascii="Times New Roman" w:hAnsi="Times New Roman" w:cs="Times New Roman"/>
          <w:spacing w:val="-6"/>
          <w:sz w:val="28"/>
          <w:lang w:eastAsia="zh-CN"/>
        </w:rPr>
        <w:t>项目性质为扩建，具体地理</w:t>
      </w:r>
      <w:r>
        <w:rPr>
          <w:rFonts w:hint="default" w:ascii="Times New Roman" w:hAnsi="Times New Roman" w:cs="Times New Roman"/>
          <w:spacing w:val="-6"/>
          <w:sz w:val="28"/>
          <w:lang w:eastAsia="zh-CN"/>
        </w:rPr>
        <w:t>位置在北纬</w:t>
      </w:r>
      <w:r>
        <w:rPr>
          <w:rFonts w:hint="eastAsia" w:ascii="Times New Roman" w:hAnsi="Times New Roman" w:cs="Times New Roman"/>
          <w:spacing w:val="-6"/>
          <w:sz w:val="28"/>
          <w:lang w:val="en-US" w:eastAsia="zh-CN"/>
        </w:rPr>
        <w:t>37°24′000″</w:t>
      </w:r>
      <w:r>
        <w:rPr>
          <w:rFonts w:hint="default" w:ascii="Times New Roman" w:hAnsi="Times New Roman" w:cs="Times New Roman"/>
          <w:spacing w:val="-6"/>
          <w:sz w:val="28"/>
          <w:lang w:eastAsia="zh-CN"/>
        </w:rPr>
        <w:t>，东经</w:t>
      </w:r>
      <w:r>
        <w:rPr>
          <w:rFonts w:hint="eastAsia" w:ascii="Times New Roman" w:hAnsi="Times New Roman" w:cs="Times New Roman"/>
          <w:spacing w:val="-6"/>
          <w:sz w:val="28"/>
          <w:lang w:val="en-US" w:eastAsia="zh-CN"/>
        </w:rPr>
        <w:t>116°19′4.800″</w:t>
      </w:r>
      <w:r>
        <w:rPr>
          <w:rFonts w:hint="default" w:ascii="Times New Roman" w:hAnsi="Times New Roman" w:cs="Times New Roman"/>
          <w:spacing w:val="-6"/>
          <w:sz w:val="28"/>
          <w:lang w:eastAsia="zh-CN"/>
        </w:rPr>
        <w:t>。</w:t>
      </w:r>
      <w:r>
        <w:rPr>
          <w:rFonts w:hint="eastAsia" w:ascii="仿宋_GB2312" w:hAnsi="仿宋_GB2312" w:eastAsia="仿宋_GB2312" w:cs="仿宋_GB2312"/>
          <w:b w:val="0"/>
          <w:bCs w:val="0"/>
          <w:spacing w:val="0"/>
          <w:sz w:val="28"/>
          <w:szCs w:val="28"/>
          <w:lang w:val="en-US" w:eastAsia="zh-CN"/>
        </w:rPr>
        <w:t>总建筑面积</w:t>
      </w:r>
      <w:r>
        <w:rPr>
          <w:rFonts w:hint="eastAsia" w:ascii="仿宋_GB2312" w:hAnsi="仿宋_GB2312" w:cs="仿宋_GB2312"/>
          <w:b w:val="0"/>
          <w:bCs w:val="0"/>
          <w:spacing w:val="0"/>
          <w:sz w:val="28"/>
          <w:szCs w:val="28"/>
          <w:lang w:val="en-US" w:eastAsia="zh-CN"/>
        </w:rPr>
        <w:t>3400</w:t>
      </w:r>
      <w:r>
        <w:rPr>
          <w:rFonts w:hint="eastAsia" w:ascii="仿宋_GB2312" w:hAnsi="仿宋_GB2312" w:eastAsia="仿宋_GB2312" w:cs="仿宋_GB2312"/>
          <w:b w:val="0"/>
          <w:bCs w:val="0"/>
          <w:spacing w:val="0"/>
          <w:sz w:val="28"/>
          <w:szCs w:val="28"/>
          <w:lang w:val="en-US" w:eastAsia="zh-CN"/>
        </w:rPr>
        <w:t>㎡。该项目属于</w:t>
      </w:r>
      <w:r>
        <w:rPr>
          <w:rFonts w:hint="eastAsia" w:ascii="仿宋_GB2312" w:hAnsi="仿宋_GB2312" w:cs="仿宋_GB2312"/>
          <w:b w:val="0"/>
          <w:bCs w:val="0"/>
          <w:spacing w:val="0"/>
          <w:sz w:val="28"/>
          <w:szCs w:val="28"/>
          <w:lang w:val="en-US" w:eastAsia="zh-CN"/>
        </w:rPr>
        <w:t>新建，租赁德州市鑫森木业有限公司现有空置车间</w:t>
      </w:r>
      <w:r>
        <w:rPr>
          <w:rFonts w:hint="default" w:ascii="仿宋_GB2312" w:hAnsi="仿宋_GB2312" w:cs="仿宋_GB2312"/>
          <w:b w:val="0"/>
          <w:bCs w:val="0"/>
          <w:spacing w:val="0"/>
          <w:sz w:val="28"/>
          <w:szCs w:val="28"/>
          <w:lang w:val="en-US" w:eastAsia="zh-CN"/>
        </w:rPr>
        <w:t>1</w:t>
      </w:r>
      <w:r>
        <w:rPr>
          <w:rFonts w:hint="eastAsia" w:ascii="仿宋_GB2312" w:hAnsi="仿宋_GB2312" w:cs="仿宋_GB2312"/>
          <w:b w:val="0"/>
          <w:bCs w:val="0"/>
          <w:spacing w:val="0"/>
          <w:sz w:val="28"/>
          <w:szCs w:val="28"/>
          <w:lang w:val="en-US" w:eastAsia="zh-CN"/>
        </w:rPr>
        <w:t>座进行建设，租赁车间占地面积为</w:t>
      </w:r>
      <w:r>
        <w:rPr>
          <w:rFonts w:hint="default" w:ascii="仿宋_GB2312" w:hAnsi="仿宋_GB2312" w:cs="仿宋_GB2312"/>
          <w:b w:val="0"/>
          <w:bCs w:val="0"/>
          <w:spacing w:val="0"/>
          <w:sz w:val="28"/>
          <w:szCs w:val="28"/>
          <w:lang w:val="en-US" w:eastAsia="zh-CN"/>
        </w:rPr>
        <w:t>3400m</w:t>
      </w:r>
      <w:r>
        <w:rPr>
          <w:rFonts w:hint="default" w:ascii="仿宋_GB2312" w:hAnsi="仿宋_GB2312" w:cs="仿宋_GB2312"/>
          <w:b w:val="0"/>
          <w:bCs w:val="0"/>
          <w:spacing w:val="0"/>
          <w:sz w:val="28"/>
          <w:szCs w:val="28"/>
          <w:vertAlign w:val="superscript"/>
          <w:lang w:val="en-US" w:eastAsia="zh-CN"/>
        </w:rPr>
        <w:t>2</w:t>
      </w:r>
      <w:r>
        <w:rPr>
          <w:rFonts w:hint="eastAsia" w:ascii="仿宋_GB2312" w:hAnsi="仿宋_GB2312" w:cs="仿宋_GB2312"/>
          <w:b w:val="0"/>
          <w:bCs w:val="0"/>
          <w:spacing w:val="0"/>
          <w:sz w:val="28"/>
          <w:szCs w:val="28"/>
          <w:lang w:val="en-US" w:eastAsia="zh-CN"/>
        </w:rPr>
        <w:t>，建筑面积</w:t>
      </w:r>
      <w:r>
        <w:rPr>
          <w:rFonts w:hint="default" w:ascii="仿宋_GB2312" w:hAnsi="仿宋_GB2312" w:cs="仿宋_GB2312"/>
          <w:b w:val="0"/>
          <w:bCs w:val="0"/>
          <w:spacing w:val="0"/>
          <w:sz w:val="28"/>
          <w:szCs w:val="28"/>
          <w:lang w:val="en-US" w:eastAsia="zh-CN"/>
        </w:rPr>
        <w:t>3400m</w:t>
      </w:r>
      <w:r>
        <w:rPr>
          <w:rFonts w:hint="default" w:ascii="仿宋_GB2312" w:hAnsi="仿宋_GB2312" w:cs="仿宋_GB2312"/>
          <w:b w:val="0"/>
          <w:bCs w:val="0"/>
          <w:spacing w:val="0"/>
          <w:sz w:val="28"/>
          <w:szCs w:val="28"/>
          <w:vertAlign w:val="superscript"/>
          <w:lang w:val="en-US" w:eastAsia="zh-CN"/>
        </w:rPr>
        <w:t>2</w:t>
      </w:r>
      <w:r>
        <w:rPr>
          <w:rFonts w:hint="eastAsia" w:ascii="仿宋_GB2312" w:hAnsi="仿宋_GB2312" w:cs="仿宋_GB2312"/>
          <w:b w:val="0"/>
          <w:bCs w:val="0"/>
          <w:spacing w:val="0"/>
          <w:sz w:val="28"/>
          <w:szCs w:val="28"/>
          <w:lang w:val="en-US" w:eastAsia="zh-CN"/>
        </w:rPr>
        <w:t>。</w:t>
      </w:r>
      <w:r>
        <w:rPr>
          <w:rFonts w:hint="eastAsia" w:ascii="仿宋_GB2312" w:hAnsi="仿宋_GB2312" w:eastAsia="仿宋_GB2312" w:cs="仿宋_GB2312"/>
          <w:b w:val="0"/>
          <w:bCs w:val="0"/>
          <w:color w:val="auto"/>
          <w:spacing w:val="0"/>
          <w:sz w:val="28"/>
          <w:szCs w:val="28"/>
          <w:vertAlign w:val="baseline"/>
          <w:lang w:val="en-US" w:eastAsia="zh-CN"/>
        </w:rPr>
        <w:t>由</w:t>
      </w:r>
      <w:r>
        <w:rPr>
          <w:rFonts w:hint="eastAsia"/>
          <w:lang w:val="en-US" w:eastAsia="zh-CN"/>
        </w:rPr>
        <w:t>企业根据实际市场需求分期建设，分期验收，实际生产规模为年产14万室内外形象宣传画，项目总投资400万元，环保投资15万元。</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outlineLvl w:val="0"/>
        <w:rPr>
          <w:rFonts w:hint="default" w:ascii="Times New Roman" w:hAnsi="Times New Roman" w:cs="Times New Roman"/>
          <w:spacing w:val="-6"/>
          <w:sz w:val="28"/>
          <w:lang w:eastAsia="zh-CN"/>
        </w:rPr>
      </w:pPr>
      <w:r>
        <w:rPr>
          <w:rFonts w:hint="eastAsia" w:ascii="仿宋_GB2312" w:hAnsi="仿宋_GB2312" w:cs="仿宋_GB2312"/>
          <w:lang w:val="en-US" w:eastAsia="zh-CN"/>
        </w:rPr>
        <w:t>企业</w:t>
      </w:r>
      <w:r>
        <w:rPr>
          <w:rFonts w:hint="eastAsia" w:ascii="仿宋_GB2312" w:hAnsi="仿宋_GB2312" w:eastAsia="仿宋_GB2312" w:cs="仿宋_GB2312"/>
          <w:lang w:val="en-US" w:eastAsia="zh-CN"/>
        </w:rPr>
        <w:t>根据功能要求将综合车间划分为</w:t>
      </w:r>
      <w:r>
        <w:rPr>
          <w:rFonts w:hint="eastAsia" w:ascii="仿宋_GB2312" w:hAnsi="仿宋_GB2312" w:cs="仿宋_GB2312"/>
          <w:lang w:val="en-US" w:eastAsia="zh-CN"/>
        </w:rPr>
        <w:t>切割下料区、机加工区、喷绘区、危废间、</w:t>
      </w:r>
      <w:r>
        <w:rPr>
          <w:rFonts w:hint="eastAsia" w:ascii="仿宋_GB2312" w:hAnsi="仿宋_GB2312" w:eastAsia="仿宋_GB2312" w:cs="仿宋_GB2312"/>
          <w:lang w:val="en-US" w:eastAsia="zh-CN"/>
        </w:rPr>
        <w:t>办公室等区域。</w:t>
      </w:r>
      <w:r>
        <w:rPr>
          <w:rFonts w:hint="eastAsia" w:ascii="仿宋_GB2312" w:hAnsi="仿宋_GB2312" w:eastAsia="仿宋_GB2312" w:cs="仿宋_GB2312"/>
          <w:highlight w:val="none"/>
          <w:lang w:val="en-US" w:eastAsia="zh-CN"/>
        </w:rPr>
        <w:t>其中</w:t>
      </w:r>
      <w:r>
        <w:rPr>
          <w:rFonts w:hint="eastAsia" w:ascii="仿宋_GB2312" w:hAnsi="仿宋_GB2312" w:cs="仿宋_GB2312"/>
          <w:highlight w:val="none"/>
          <w:lang w:val="en-US" w:eastAsia="zh-CN"/>
        </w:rPr>
        <w:t>切割下料区</w:t>
      </w:r>
      <w:r>
        <w:rPr>
          <w:rFonts w:hint="eastAsia" w:ascii="仿宋_GB2312" w:hAnsi="仿宋_GB2312" w:eastAsia="仿宋_GB2312" w:cs="仿宋_GB2312"/>
          <w:highlight w:val="none"/>
          <w:lang w:val="en-US" w:eastAsia="zh-CN"/>
        </w:rPr>
        <w:t>位于车间内东</w:t>
      </w:r>
      <w:r>
        <w:rPr>
          <w:rFonts w:hint="eastAsia" w:ascii="仿宋_GB2312" w:hAnsi="仿宋_GB2312" w:cs="仿宋_GB2312"/>
          <w:highlight w:val="none"/>
          <w:lang w:val="en-US" w:eastAsia="zh-CN"/>
        </w:rPr>
        <w:t>南</w:t>
      </w:r>
      <w:r>
        <w:rPr>
          <w:rFonts w:hint="eastAsia" w:ascii="仿宋_GB2312" w:hAnsi="仿宋_GB2312" w:eastAsia="仿宋_GB2312" w:cs="仿宋_GB2312"/>
          <w:highlight w:val="none"/>
          <w:lang w:val="en-US" w:eastAsia="zh-CN"/>
        </w:rPr>
        <w:t>侧，喷绘区位于车间内东北侧，办公室位于车间内东南侧。</w:t>
      </w:r>
    </w:p>
    <w:p>
      <w:pPr>
        <w:bidi w:val="0"/>
        <w:ind w:firstLine="560" w:firstLineChars="200"/>
        <w:rPr>
          <w:rFonts w:hint="default" w:ascii="Times New Roman" w:hAnsi="Times New Roman" w:cs="Times New Roman"/>
          <w:lang w:val="en-US" w:eastAsia="zh-CN"/>
        </w:rPr>
      </w:pPr>
      <w:r>
        <w:rPr>
          <w:rFonts w:hint="default" w:ascii="Times New Roman" w:hAnsi="Times New Roman" w:cs="Times New Roman"/>
          <w:lang w:val="en-US" w:eastAsia="zh-CN"/>
        </w:rPr>
        <w:t>（二）建设过程及环保审批情况</w:t>
      </w:r>
    </w:p>
    <w:p>
      <w:pPr>
        <w:bidi w:val="0"/>
        <w:ind w:firstLine="536" w:firstLineChars="200"/>
        <w:jc w:val="both"/>
        <w:rPr>
          <w:rFonts w:hint="eastAsia" w:ascii="Times New Roman" w:hAnsi="Times New Roman" w:cs="Times New Roman"/>
          <w:spacing w:val="-6"/>
          <w:sz w:val="28"/>
          <w:lang w:val="en-US" w:eastAsia="zh-CN"/>
        </w:rPr>
      </w:pPr>
      <w:r>
        <w:rPr>
          <w:rFonts w:hint="default" w:ascii="Times New Roman" w:hAnsi="Times New Roman" w:cs="Times New Roman"/>
          <w:spacing w:val="-6"/>
          <w:sz w:val="28"/>
          <w:lang w:val="en-US" w:eastAsia="zh-CN"/>
        </w:rPr>
        <w:t>202</w:t>
      </w:r>
      <w:r>
        <w:rPr>
          <w:rFonts w:hint="eastAsia" w:ascii="Times New Roman" w:hAnsi="Times New Roman" w:cs="Times New Roman"/>
          <w:spacing w:val="-6"/>
          <w:sz w:val="28"/>
          <w:lang w:val="en-US" w:eastAsia="zh-CN"/>
        </w:rPr>
        <w:t>2</w:t>
      </w:r>
      <w:r>
        <w:rPr>
          <w:rFonts w:hint="default" w:ascii="Times New Roman" w:hAnsi="Times New Roman" w:cs="Times New Roman"/>
          <w:spacing w:val="-6"/>
          <w:sz w:val="28"/>
          <w:lang w:val="en-US" w:eastAsia="zh-CN"/>
        </w:rPr>
        <w:t>年</w:t>
      </w:r>
      <w:r>
        <w:rPr>
          <w:rFonts w:hint="eastAsia" w:ascii="Times New Roman" w:hAnsi="Times New Roman" w:cs="Times New Roman"/>
          <w:spacing w:val="-6"/>
          <w:sz w:val="28"/>
          <w:lang w:val="en-US" w:eastAsia="zh-CN"/>
        </w:rPr>
        <w:t>1</w:t>
      </w:r>
      <w:r>
        <w:rPr>
          <w:rFonts w:hint="default" w:ascii="Times New Roman" w:hAnsi="Times New Roman" w:cs="Times New Roman"/>
          <w:spacing w:val="-6"/>
          <w:sz w:val="28"/>
          <w:lang w:val="en-US" w:eastAsia="zh-CN"/>
        </w:rPr>
        <w:t>月，</w:t>
      </w:r>
      <w:r>
        <w:rPr>
          <w:rFonts w:hint="eastAsia" w:ascii="Times New Roman" w:hAnsi="Times New Roman" w:cs="Times New Roman"/>
          <w:spacing w:val="-6"/>
          <w:sz w:val="28"/>
          <w:lang w:val="en-US" w:eastAsia="zh-CN"/>
        </w:rPr>
        <w:t>企业</w:t>
      </w:r>
      <w:r>
        <w:rPr>
          <w:rFonts w:hint="default" w:ascii="Times New Roman" w:hAnsi="Times New Roman" w:cs="Times New Roman"/>
          <w:spacing w:val="-6"/>
          <w:sz w:val="28"/>
          <w:lang w:val="en-US" w:eastAsia="zh-CN"/>
        </w:rPr>
        <w:t>委托</w:t>
      </w:r>
      <w:r>
        <w:rPr>
          <w:rFonts w:hint="eastAsia" w:ascii="Times New Roman" w:hAnsi="Times New Roman" w:cs="Times New Roman"/>
          <w:spacing w:val="-6"/>
          <w:sz w:val="28"/>
          <w:lang w:val="en-US" w:eastAsia="zh-CN"/>
        </w:rPr>
        <w:t>德州恒鑫环保咨询有限公司</w:t>
      </w:r>
      <w:r>
        <w:rPr>
          <w:rFonts w:hint="default" w:ascii="Times New Roman" w:hAnsi="Times New Roman" w:cs="Times New Roman"/>
          <w:spacing w:val="-6"/>
          <w:sz w:val="28"/>
          <w:lang w:val="en-US" w:eastAsia="zh-CN"/>
        </w:rPr>
        <w:t>编制完成了</w:t>
      </w:r>
      <w:r>
        <w:rPr>
          <w:rFonts w:hint="eastAsia" w:ascii="仿宋_GB2312" w:hAnsi="仿宋_GB2312" w:eastAsia="仿宋_GB2312" w:cs="仿宋_GB2312"/>
          <w:b w:val="0"/>
          <w:bCs w:val="0"/>
          <w:spacing w:val="-6"/>
          <w:sz w:val="28"/>
          <w:szCs w:val="28"/>
          <w:lang w:val="en-US" w:eastAsia="zh-CN"/>
        </w:rPr>
        <w:t>《</w:t>
      </w:r>
      <w:r>
        <w:rPr>
          <w:rFonts w:hint="eastAsia" w:ascii="仿宋_GB2312" w:hAnsi="仿宋_GB2312" w:cs="仿宋_GB2312"/>
          <w:b w:val="0"/>
          <w:bCs w:val="0"/>
          <w:spacing w:val="0"/>
          <w:sz w:val="28"/>
          <w:szCs w:val="28"/>
          <w:lang w:val="en-US" w:eastAsia="zh-CN"/>
        </w:rPr>
        <w:t>德州正图广告有限公司室内外形象宣传画制作项目环境影响报告表</w:t>
      </w:r>
      <w:r>
        <w:rPr>
          <w:rFonts w:hint="eastAsia" w:ascii="仿宋_GB2312" w:hAnsi="仿宋_GB2312" w:eastAsia="仿宋_GB2312" w:cs="仿宋_GB2312"/>
          <w:b w:val="0"/>
          <w:bCs w:val="0"/>
          <w:spacing w:val="-6"/>
          <w:sz w:val="28"/>
          <w:szCs w:val="28"/>
          <w:lang w:val="en-US" w:eastAsia="zh-CN"/>
        </w:rPr>
        <w:t>》</w:t>
      </w:r>
      <w:r>
        <w:rPr>
          <w:rFonts w:hint="default" w:ascii="Times New Roman" w:hAnsi="Times New Roman" w:cs="Times New Roman"/>
          <w:spacing w:val="-6"/>
          <w:sz w:val="28"/>
          <w:lang w:val="en-US" w:eastAsia="zh-CN"/>
        </w:rPr>
        <w:t>，</w:t>
      </w:r>
      <w:r>
        <w:rPr>
          <w:rFonts w:hint="eastAsia" w:ascii="仿宋_GB2312" w:hAnsi="仿宋_GB2312" w:cs="仿宋_GB2312"/>
          <w:b w:val="0"/>
          <w:bCs w:val="0"/>
          <w:spacing w:val="0"/>
          <w:sz w:val="28"/>
          <w:szCs w:val="28"/>
          <w:lang w:val="en-US" w:eastAsia="zh-CN"/>
        </w:rPr>
        <w:t>德州市德城区行政审批服务局</w:t>
      </w:r>
      <w:r>
        <w:rPr>
          <w:rFonts w:hint="default" w:ascii="仿宋_GB2312" w:hAnsi="仿宋_GB2312" w:cs="仿宋_GB2312"/>
          <w:b w:val="0"/>
          <w:bCs w:val="0"/>
          <w:spacing w:val="0"/>
          <w:sz w:val="28"/>
          <w:szCs w:val="28"/>
          <w:lang w:val="en-US" w:eastAsia="zh-CN"/>
        </w:rPr>
        <w:t>于202</w:t>
      </w:r>
      <w:r>
        <w:rPr>
          <w:rFonts w:hint="eastAsia" w:ascii="仿宋_GB2312" w:hAnsi="仿宋_GB2312" w:cs="仿宋_GB2312"/>
          <w:b w:val="0"/>
          <w:bCs w:val="0"/>
          <w:spacing w:val="0"/>
          <w:sz w:val="28"/>
          <w:szCs w:val="28"/>
          <w:lang w:val="en-US" w:eastAsia="zh-CN"/>
        </w:rPr>
        <w:t>2</w:t>
      </w:r>
      <w:r>
        <w:rPr>
          <w:rFonts w:hint="default" w:ascii="仿宋_GB2312" w:hAnsi="仿宋_GB2312" w:cs="仿宋_GB2312"/>
          <w:b w:val="0"/>
          <w:bCs w:val="0"/>
          <w:spacing w:val="0"/>
          <w:sz w:val="28"/>
          <w:szCs w:val="28"/>
          <w:lang w:val="en-US" w:eastAsia="zh-CN"/>
        </w:rPr>
        <w:t>年</w:t>
      </w:r>
      <w:r>
        <w:rPr>
          <w:rFonts w:hint="eastAsia" w:ascii="仿宋_GB2312" w:hAnsi="仿宋_GB2312" w:cs="仿宋_GB2312"/>
          <w:b w:val="0"/>
          <w:bCs w:val="0"/>
          <w:spacing w:val="0"/>
          <w:sz w:val="28"/>
          <w:szCs w:val="28"/>
          <w:lang w:val="en-US" w:eastAsia="zh-CN"/>
        </w:rPr>
        <w:t>2</w:t>
      </w:r>
      <w:r>
        <w:rPr>
          <w:rFonts w:hint="default" w:ascii="仿宋_GB2312" w:hAnsi="仿宋_GB2312" w:cs="仿宋_GB2312"/>
          <w:b w:val="0"/>
          <w:bCs w:val="0"/>
          <w:spacing w:val="0"/>
          <w:sz w:val="28"/>
          <w:szCs w:val="28"/>
          <w:lang w:val="en-US" w:eastAsia="zh-CN"/>
        </w:rPr>
        <w:t>月</w:t>
      </w:r>
      <w:r>
        <w:rPr>
          <w:rFonts w:hint="eastAsia" w:ascii="仿宋_GB2312" w:hAnsi="仿宋_GB2312" w:cs="仿宋_GB2312"/>
          <w:b w:val="0"/>
          <w:bCs w:val="0"/>
          <w:spacing w:val="0"/>
          <w:sz w:val="28"/>
          <w:szCs w:val="28"/>
          <w:lang w:val="en-US" w:eastAsia="zh-CN"/>
        </w:rPr>
        <w:t>28</w:t>
      </w:r>
      <w:r>
        <w:rPr>
          <w:rFonts w:hint="default" w:ascii="仿宋_GB2312" w:hAnsi="仿宋_GB2312" w:cs="仿宋_GB2312"/>
          <w:b w:val="0"/>
          <w:bCs w:val="0"/>
          <w:spacing w:val="0"/>
          <w:sz w:val="28"/>
          <w:szCs w:val="28"/>
          <w:lang w:val="en-US" w:eastAsia="zh-CN"/>
        </w:rPr>
        <w:t>日对该</w:t>
      </w:r>
      <w:r>
        <w:rPr>
          <w:rFonts w:hint="default" w:ascii="Times New Roman" w:hAnsi="Times New Roman" w:cs="Times New Roman"/>
          <w:spacing w:val="-6"/>
          <w:sz w:val="28"/>
          <w:lang w:val="en-US" w:eastAsia="zh-CN"/>
        </w:rPr>
        <w:t>项目环境影响报告表予以批复，批复文件号为</w:t>
      </w:r>
      <w:r>
        <w:rPr>
          <w:rFonts w:hint="eastAsia" w:ascii="Times New Roman" w:hAnsi="Times New Roman" w:cs="Times New Roman"/>
          <w:spacing w:val="-6"/>
          <w:sz w:val="28"/>
          <w:lang w:val="en-US" w:eastAsia="zh-CN"/>
        </w:rPr>
        <w:t>德城审批报告表〔2022〕10号</w:t>
      </w:r>
      <w:r>
        <w:rPr>
          <w:rFonts w:hint="default" w:ascii="Times New Roman" w:hAnsi="Times New Roman" w:cs="Times New Roman"/>
          <w:spacing w:val="-6"/>
          <w:sz w:val="28"/>
          <w:lang w:val="en-US" w:eastAsia="zh-CN"/>
        </w:rPr>
        <w:t>。项目开工时间</w:t>
      </w:r>
      <w:r>
        <w:rPr>
          <w:rFonts w:hint="default" w:ascii="Times New Roman" w:hAnsi="Times New Roman" w:cs="Times New Roman"/>
          <w:spacing w:val="-6"/>
          <w:sz w:val="28"/>
          <w:highlight w:val="none"/>
          <w:lang w:val="en-US" w:eastAsia="zh-CN"/>
        </w:rPr>
        <w:t>202</w:t>
      </w:r>
      <w:r>
        <w:rPr>
          <w:rFonts w:hint="eastAsia" w:ascii="Times New Roman" w:hAnsi="Times New Roman" w:cs="Times New Roman"/>
          <w:spacing w:val="-6"/>
          <w:sz w:val="28"/>
          <w:highlight w:val="none"/>
          <w:lang w:val="en-US" w:eastAsia="zh-CN"/>
        </w:rPr>
        <w:t>2</w:t>
      </w:r>
      <w:r>
        <w:rPr>
          <w:rFonts w:hint="default" w:ascii="Times New Roman" w:hAnsi="Times New Roman" w:cs="Times New Roman"/>
          <w:spacing w:val="-6"/>
          <w:sz w:val="28"/>
          <w:highlight w:val="none"/>
          <w:lang w:val="en-US" w:eastAsia="zh-CN"/>
        </w:rPr>
        <w:t>年</w:t>
      </w:r>
      <w:r>
        <w:rPr>
          <w:rFonts w:hint="eastAsia" w:ascii="Times New Roman" w:hAnsi="Times New Roman" w:cs="Times New Roman"/>
          <w:spacing w:val="-6"/>
          <w:sz w:val="28"/>
          <w:highlight w:val="none"/>
          <w:lang w:val="en-US" w:eastAsia="zh-CN"/>
        </w:rPr>
        <w:t>5</w:t>
      </w:r>
      <w:r>
        <w:rPr>
          <w:rFonts w:hint="default" w:ascii="Times New Roman" w:hAnsi="Times New Roman" w:cs="Times New Roman"/>
          <w:spacing w:val="-6"/>
          <w:sz w:val="28"/>
          <w:highlight w:val="none"/>
          <w:lang w:val="en-US" w:eastAsia="zh-CN"/>
        </w:rPr>
        <w:t>月</w:t>
      </w:r>
      <w:r>
        <w:rPr>
          <w:rFonts w:hint="eastAsia" w:ascii="Times New Roman" w:hAnsi="Times New Roman" w:cs="Times New Roman"/>
          <w:spacing w:val="-6"/>
          <w:sz w:val="28"/>
          <w:highlight w:val="none"/>
          <w:lang w:val="en-US" w:eastAsia="zh-CN"/>
        </w:rPr>
        <w:t>，</w:t>
      </w:r>
      <w:r>
        <w:rPr>
          <w:rFonts w:hint="default" w:ascii="Times New Roman" w:hAnsi="Times New Roman" w:cs="Times New Roman"/>
          <w:spacing w:val="-6"/>
          <w:sz w:val="28"/>
          <w:highlight w:val="none"/>
          <w:lang w:val="en-US" w:eastAsia="zh-CN"/>
        </w:rPr>
        <w:t>项目竣工时间202</w:t>
      </w:r>
      <w:r>
        <w:rPr>
          <w:rFonts w:hint="eastAsia" w:ascii="Times New Roman" w:hAnsi="Times New Roman" w:cs="Times New Roman"/>
          <w:spacing w:val="-6"/>
          <w:sz w:val="28"/>
          <w:highlight w:val="none"/>
          <w:lang w:val="en-US" w:eastAsia="zh-CN"/>
        </w:rPr>
        <w:t>2年12月2</w:t>
      </w:r>
      <w:r>
        <w:rPr>
          <w:rFonts w:hint="default" w:ascii="Times New Roman" w:hAnsi="Times New Roman" w:cs="Times New Roman"/>
          <w:spacing w:val="-6"/>
          <w:sz w:val="28"/>
          <w:highlight w:val="none"/>
          <w:lang w:val="en-US" w:eastAsia="zh-CN"/>
        </w:rPr>
        <w:t>日</w:t>
      </w:r>
      <w:r>
        <w:rPr>
          <w:rFonts w:hint="eastAsia" w:ascii="Times New Roman" w:hAnsi="Times New Roman" w:cs="Times New Roman"/>
          <w:spacing w:val="-6"/>
          <w:sz w:val="28"/>
          <w:highlight w:val="none"/>
          <w:lang w:val="en-US" w:eastAsia="zh-CN"/>
        </w:rPr>
        <w:t>。</w:t>
      </w:r>
    </w:p>
    <w:p>
      <w:pPr>
        <w:bidi w:val="0"/>
        <w:ind w:firstLine="536" w:firstLineChars="200"/>
        <w:rPr>
          <w:rFonts w:hint="default" w:ascii="Times New Roman" w:hAnsi="Times New Roman" w:cs="Times New Roman"/>
          <w:spacing w:val="-6"/>
          <w:sz w:val="28"/>
          <w:lang w:val="en-US" w:eastAsia="zh-CN"/>
        </w:rPr>
      </w:pPr>
      <w:r>
        <w:rPr>
          <w:rFonts w:hint="default" w:ascii="Times New Roman" w:hAnsi="Times New Roman" w:cs="Times New Roman"/>
          <w:spacing w:val="-6"/>
          <w:sz w:val="28"/>
          <w:lang w:val="en-US" w:eastAsia="zh-CN"/>
        </w:rPr>
        <w:t>（三）投资情况</w:t>
      </w:r>
    </w:p>
    <w:p>
      <w:pPr>
        <w:bidi w:val="0"/>
        <w:ind w:firstLine="536" w:firstLineChars="200"/>
        <w:rPr>
          <w:rFonts w:hint="default" w:ascii="Times New Roman" w:hAnsi="Times New Roman" w:cs="Times New Roman"/>
          <w:spacing w:val="-6"/>
          <w:sz w:val="28"/>
          <w:lang w:val="en-US" w:eastAsia="zh-CN"/>
        </w:rPr>
      </w:pPr>
      <w:r>
        <w:rPr>
          <w:rFonts w:hint="default" w:ascii="Times New Roman" w:hAnsi="Times New Roman" w:cs="Times New Roman"/>
          <w:spacing w:val="-6"/>
          <w:sz w:val="28"/>
          <w:lang w:val="en-US" w:eastAsia="zh-CN"/>
        </w:rPr>
        <w:t>项目</w:t>
      </w:r>
      <w:r>
        <w:rPr>
          <w:rFonts w:hint="eastAsia" w:ascii="Times New Roman" w:hAnsi="Times New Roman" w:cs="Times New Roman"/>
          <w:spacing w:val="-6"/>
          <w:sz w:val="28"/>
          <w:lang w:val="en-US" w:eastAsia="zh-CN"/>
        </w:rPr>
        <w:t>实</w:t>
      </w:r>
      <w:r>
        <w:rPr>
          <w:rFonts w:hint="default" w:ascii="Times New Roman" w:hAnsi="Times New Roman" w:cs="Times New Roman"/>
          <w:spacing w:val="-6"/>
          <w:sz w:val="28"/>
          <w:lang w:val="en-US" w:eastAsia="zh-CN"/>
        </w:rPr>
        <w:t>际总投资</w:t>
      </w:r>
      <w:r>
        <w:rPr>
          <w:rFonts w:hint="eastAsia" w:ascii="Times New Roman" w:hAnsi="Times New Roman" w:cs="Times New Roman"/>
          <w:spacing w:val="-6"/>
          <w:sz w:val="28"/>
          <w:lang w:val="en-US" w:eastAsia="zh-CN"/>
        </w:rPr>
        <w:t>400</w:t>
      </w:r>
      <w:r>
        <w:rPr>
          <w:rFonts w:hint="default" w:ascii="Times New Roman" w:hAnsi="Times New Roman" w:cs="Times New Roman"/>
          <w:spacing w:val="-6"/>
          <w:sz w:val="28"/>
          <w:lang w:val="en-US" w:eastAsia="zh-CN"/>
        </w:rPr>
        <w:t>万元，环保投资</w:t>
      </w:r>
      <w:r>
        <w:rPr>
          <w:rFonts w:hint="eastAsia" w:ascii="Times New Roman" w:hAnsi="Times New Roman" w:cs="Times New Roman"/>
          <w:spacing w:val="-6"/>
          <w:sz w:val="28"/>
          <w:lang w:val="en-US" w:eastAsia="zh-CN"/>
        </w:rPr>
        <w:t>15</w:t>
      </w:r>
      <w:r>
        <w:rPr>
          <w:rFonts w:hint="default" w:ascii="Times New Roman" w:hAnsi="Times New Roman" w:cs="Times New Roman"/>
          <w:spacing w:val="-6"/>
          <w:sz w:val="28"/>
          <w:lang w:val="en-US" w:eastAsia="zh-CN"/>
        </w:rPr>
        <w:t>万元。</w:t>
      </w:r>
    </w:p>
    <w:p>
      <w:pPr>
        <w:bidi w:val="0"/>
        <w:ind w:firstLine="536" w:firstLineChars="200"/>
        <w:rPr>
          <w:rFonts w:hint="default" w:ascii="Times New Roman" w:hAnsi="Times New Roman" w:cs="Times New Roman"/>
          <w:spacing w:val="-6"/>
          <w:sz w:val="28"/>
          <w:lang w:val="en-US" w:eastAsia="zh-CN"/>
        </w:rPr>
      </w:pPr>
      <w:r>
        <w:rPr>
          <w:rFonts w:hint="default" w:ascii="Times New Roman" w:hAnsi="Times New Roman" w:cs="Times New Roman"/>
          <w:spacing w:val="-6"/>
          <w:sz w:val="28"/>
          <w:lang w:val="en-US" w:eastAsia="zh-CN"/>
        </w:rPr>
        <w:t>（四）验收范围</w:t>
      </w:r>
    </w:p>
    <w:p>
      <w:pPr>
        <w:bidi w:val="0"/>
        <w:ind w:firstLine="560" w:firstLineChars="200"/>
        <w:rPr>
          <w:rFonts w:hint="default" w:ascii="Times New Roman" w:hAnsi="Times New Roman" w:cs="Times New Roman"/>
          <w:spacing w:val="-6"/>
          <w:sz w:val="28"/>
          <w:lang w:val="en-US" w:eastAsia="zh-CN"/>
        </w:rPr>
      </w:pPr>
      <w:r>
        <w:rPr>
          <w:rFonts w:hint="eastAsia" w:ascii="仿宋_GB2312" w:hAnsi="仿宋_GB2312" w:cs="仿宋_GB2312"/>
          <w:b w:val="0"/>
          <w:bCs w:val="0"/>
          <w:spacing w:val="0"/>
          <w:sz w:val="28"/>
          <w:szCs w:val="28"/>
          <w:lang w:val="en-US" w:eastAsia="zh-CN"/>
        </w:rPr>
        <w:t>年产14万平方米室内外形象宣传画</w:t>
      </w:r>
      <w:r>
        <w:rPr>
          <w:rFonts w:hint="eastAsia" w:ascii="仿宋_GB2312" w:hAnsi="仿宋_GB2312" w:cs="仿宋_GB2312"/>
          <w:b w:val="0"/>
          <w:bCs w:val="0"/>
          <w:spacing w:val="-6"/>
          <w:sz w:val="28"/>
          <w:szCs w:val="28"/>
          <w:lang w:val="en-US" w:eastAsia="zh-CN"/>
        </w:rPr>
        <w:t>生产线</w:t>
      </w:r>
      <w:r>
        <w:rPr>
          <w:rFonts w:hint="eastAsia" w:ascii="仿宋_GB2312" w:hAnsi="仿宋_GB2312" w:eastAsia="仿宋_GB2312" w:cs="仿宋_GB2312"/>
          <w:b w:val="0"/>
          <w:bCs w:val="0"/>
          <w:spacing w:val="-6"/>
          <w:sz w:val="28"/>
          <w:szCs w:val="28"/>
          <w:lang w:val="en-US" w:eastAsia="zh-CN"/>
        </w:rPr>
        <w:t>及其相应的环保处理设施</w:t>
      </w:r>
      <w:r>
        <w:rPr>
          <w:rFonts w:hint="default" w:ascii="Times New Roman" w:hAnsi="Times New Roman" w:cs="Times New Roman"/>
          <w:spacing w:val="-6"/>
          <w:sz w:val="28"/>
          <w:lang w:val="en-US" w:eastAsia="zh-CN"/>
        </w:rPr>
        <w:t>。</w:t>
      </w:r>
    </w:p>
    <w:p>
      <w:pPr>
        <w:keepNext w:val="0"/>
        <w:keepLines w:val="0"/>
        <w:pageBreakBefore w:val="0"/>
        <w:widowControl w:val="0"/>
        <w:kinsoku/>
        <w:wordWrap/>
        <w:overflowPunct/>
        <w:topLinePunct w:val="0"/>
        <w:autoSpaceDE/>
        <w:autoSpaceDN/>
        <w:bidi w:val="0"/>
        <w:adjustRightInd/>
        <w:snapToGrid/>
        <w:ind w:firstLine="538" w:firstLineChars="200"/>
        <w:textAlignment w:val="auto"/>
        <w:rPr>
          <w:rFonts w:hint="default" w:ascii="Times New Roman" w:hAnsi="Times New Roman" w:cs="Times New Roman"/>
          <w:b/>
          <w:bCs/>
          <w:spacing w:val="-6"/>
          <w:sz w:val="28"/>
          <w:lang w:val="en-US" w:eastAsia="zh-CN"/>
        </w:rPr>
      </w:pPr>
      <w:r>
        <w:rPr>
          <w:rFonts w:hint="default" w:ascii="Times New Roman" w:hAnsi="Times New Roman" w:cs="Times New Roman"/>
          <w:b/>
          <w:bCs/>
          <w:spacing w:val="-6"/>
          <w:sz w:val="28"/>
          <w:lang w:val="en-US" w:eastAsia="zh-CN"/>
        </w:rPr>
        <w:t>二、工程变动情况</w:t>
      </w:r>
    </w:p>
    <w:p>
      <w:pPr>
        <w:keepNext w:val="0"/>
        <w:keepLines w:val="0"/>
        <w:pageBreakBefore w:val="0"/>
        <w:widowControl/>
        <w:suppressLineNumbers w:val="0"/>
        <w:kinsoku/>
        <w:wordWrap/>
        <w:overflowPunct/>
        <w:topLinePunct w:val="0"/>
        <w:autoSpaceDE/>
        <w:autoSpaceDN/>
        <w:bidi w:val="0"/>
        <w:adjustRightInd/>
        <w:snapToGrid/>
        <w:ind w:firstLine="536" w:firstLineChars="200"/>
        <w:jc w:val="left"/>
        <w:textAlignment w:val="auto"/>
        <w:rPr>
          <w:rFonts w:hint="eastAsia"/>
          <w:lang w:val="en-US" w:eastAsia="zh-CN"/>
        </w:rPr>
      </w:pPr>
      <w:r>
        <w:rPr>
          <w:rFonts w:hint="eastAsia" w:ascii="仿宋_GB2312" w:hAnsi="仿宋_GB2312" w:eastAsia="仿宋_GB2312" w:cs="仿宋_GB2312"/>
          <w:b w:val="0"/>
          <w:bCs w:val="0"/>
          <w:spacing w:val="-6"/>
          <w:sz w:val="28"/>
          <w:szCs w:val="28"/>
          <w:vertAlign w:val="baseline"/>
          <w:lang w:val="en-US" w:eastAsia="zh-CN"/>
        </w:rPr>
        <w:t>经现场勘查与分析，实际建设过程中项目的性质、地点</w:t>
      </w:r>
      <w:r>
        <w:rPr>
          <w:rFonts w:hint="eastAsia" w:ascii="仿宋_GB2312" w:hAnsi="仿宋_GB2312" w:cs="仿宋_GB2312"/>
          <w:b w:val="0"/>
          <w:bCs w:val="0"/>
          <w:spacing w:val="-6"/>
          <w:sz w:val="28"/>
          <w:szCs w:val="28"/>
          <w:vertAlign w:val="baseline"/>
          <w:lang w:val="en-US" w:eastAsia="zh-CN"/>
        </w:rPr>
        <w:t>、劳动定员、用水量</w:t>
      </w:r>
      <w:r>
        <w:rPr>
          <w:rFonts w:hint="eastAsia" w:ascii="仿宋_GB2312" w:hAnsi="仿宋_GB2312" w:eastAsia="仿宋_GB2312" w:cs="仿宋_GB2312"/>
          <w:b w:val="0"/>
          <w:bCs w:val="0"/>
          <w:spacing w:val="-6"/>
          <w:sz w:val="28"/>
          <w:szCs w:val="28"/>
          <w:vertAlign w:val="baseline"/>
          <w:lang w:val="en-US" w:eastAsia="zh-CN"/>
        </w:rPr>
        <w:t>等与环评文件一致，未出现变动；</w:t>
      </w:r>
      <w:r>
        <w:rPr>
          <w:rFonts w:hint="eastAsia" w:ascii="仿宋_GB2312" w:hAnsi="仿宋_GB2312" w:cs="仿宋_GB2312"/>
          <w:b w:val="0"/>
          <w:bCs w:val="0"/>
          <w:spacing w:val="-6"/>
          <w:sz w:val="28"/>
          <w:szCs w:val="28"/>
          <w:vertAlign w:val="baseline"/>
          <w:lang w:val="en-US" w:eastAsia="zh-CN"/>
        </w:rPr>
        <w:t>喷塑工序、固化工序由于市场原因本次验收未建设</w:t>
      </w:r>
      <w:r>
        <w:rPr>
          <w:rFonts w:hint="eastAsia" w:ascii="仿宋_GB2312" w:hAnsi="仿宋_GB2312" w:eastAsia="仿宋_GB2312" w:cs="仿宋_GB2312"/>
          <w:b w:val="0"/>
          <w:bCs w:val="0"/>
          <w:spacing w:val="-6"/>
          <w:sz w:val="28"/>
          <w:szCs w:val="28"/>
          <w:vertAlign w:val="baseline"/>
          <w:lang w:val="en-US" w:eastAsia="zh-CN"/>
        </w:rPr>
        <w:t>。由于本次验收为部分验收，实际建设过程中与环评阶段对比，生产规模、投资额、设备、原辅材料、</w:t>
      </w:r>
      <w:r>
        <w:rPr>
          <w:rFonts w:hint="eastAsia" w:ascii="仿宋_GB2312" w:hAnsi="仿宋_GB2312" w:cs="仿宋_GB2312"/>
          <w:b w:val="0"/>
          <w:bCs w:val="0"/>
          <w:spacing w:val="-6"/>
          <w:sz w:val="28"/>
          <w:szCs w:val="28"/>
          <w:vertAlign w:val="baseline"/>
          <w:lang w:val="en-US" w:eastAsia="zh-CN"/>
        </w:rPr>
        <w:t>固废种类</w:t>
      </w:r>
      <w:r>
        <w:rPr>
          <w:rFonts w:hint="eastAsia" w:ascii="仿宋_GB2312" w:hAnsi="仿宋_GB2312" w:eastAsia="仿宋_GB2312" w:cs="仿宋_GB2312"/>
          <w:b w:val="0"/>
          <w:bCs w:val="0"/>
          <w:spacing w:val="-6"/>
          <w:sz w:val="28"/>
          <w:szCs w:val="28"/>
          <w:vertAlign w:val="baseline"/>
          <w:lang w:val="en-US" w:eastAsia="zh-CN"/>
        </w:rPr>
        <w:t>等均有所变化。</w:t>
      </w:r>
    </w:p>
    <w:p>
      <w:pPr>
        <w:keepNext w:val="0"/>
        <w:keepLines w:val="0"/>
        <w:pageBreakBefore w:val="0"/>
        <w:widowControl w:val="0"/>
        <w:numPr>
          <w:ilvl w:val="0"/>
          <w:numId w:val="1"/>
        </w:numPr>
        <w:kinsoku/>
        <w:wordWrap/>
        <w:overflowPunct/>
        <w:topLinePunct w:val="0"/>
        <w:autoSpaceDE/>
        <w:autoSpaceDN/>
        <w:bidi w:val="0"/>
        <w:adjustRightInd/>
        <w:snapToGrid/>
        <w:ind w:left="24" w:leftChars="0" w:firstLine="536" w:firstLineChars="0"/>
        <w:jc w:val="left"/>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cs="仿宋_GB2312"/>
          <w:b w:val="0"/>
          <w:bCs w:val="0"/>
          <w:spacing w:val="-6"/>
          <w:sz w:val="28"/>
          <w:szCs w:val="28"/>
          <w:lang w:val="en-US" w:eastAsia="zh-CN"/>
        </w:rPr>
        <w:t>产能：</w:t>
      </w:r>
      <w:r>
        <w:rPr>
          <w:rFonts w:hint="eastAsia" w:ascii="仿宋_GB2312" w:hAnsi="仿宋_GB2312" w:eastAsia="仿宋_GB2312" w:cs="仿宋_GB2312"/>
          <w:b w:val="0"/>
          <w:bCs w:val="0"/>
          <w:spacing w:val="-6"/>
          <w:sz w:val="28"/>
          <w:szCs w:val="28"/>
          <w:lang w:val="en-US" w:eastAsia="zh-CN"/>
        </w:rPr>
        <w:t>环评阶段</w:t>
      </w:r>
      <w:r>
        <w:rPr>
          <w:rFonts w:hint="eastAsia" w:ascii="仿宋_GB2312" w:hAnsi="仿宋_GB2312" w:cs="仿宋_GB2312"/>
          <w:b w:val="0"/>
          <w:bCs w:val="0"/>
          <w:spacing w:val="-6"/>
          <w:sz w:val="28"/>
          <w:szCs w:val="28"/>
          <w:lang w:val="en-US" w:eastAsia="zh-CN"/>
        </w:rPr>
        <w:t>设计产能</w:t>
      </w:r>
      <w:r>
        <w:rPr>
          <w:rFonts w:hint="eastAsia" w:ascii="仿宋_GB2312" w:hAnsi="仿宋_GB2312" w:eastAsia="仿宋_GB2312" w:cs="仿宋_GB2312"/>
          <w:b w:val="0"/>
          <w:bCs w:val="0"/>
          <w:spacing w:val="-6"/>
          <w:sz w:val="28"/>
          <w:szCs w:val="28"/>
          <w:lang w:val="en-US" w:eastAsia="zh-CN"/>
        </w:rPr>
        <w:t>为年产20万㎡室内外形象宣传画。由于市场原因，项目分期建设，分期验收，本次验收实际产能为年产14万㎡室内外形象宣传画。不属于重大变更。</w:t>
      </w:r>
    </w:p>
    <w:p>
      <w:pPr>
        <w:keepNext w:val="0"/>
        <w:keepLines w:val="0"/>
        <w:pageBreakBefore w:val="0"/>
        <w:widowControl w:val="0"/>
        <w:numPr>
          <w:ilvl w:val="0"/>
          <w:numId w:val="0"/>
        </w:numPr>
        <w:kinsoku/>
        <w:wordWrap/>
        <w:overflowPunct/>
        <w:topLinePunct w:val="0"/>
        <w:autoSpaceDE/>
        <w:autoSpaceDN/>
        <w:bidi w:val="0"/>
        <w:adjustRightInd/>
        <w:snapToGrid/>
        <w:ind w:firstLine="536" w:firstLineChars="200"/>
        <w:jc w:val="both"/>
        <w:textAlignment w:val="auto"/>
        <w:rPr>
          <w:rFonts w:hint="default" w:ascii="仿宋_GB2312" w:hAnsi="仿宋_GB2312" w:eastAsia="仿宋_GB2312" w:cs="仿宋_GB2312"/>
          <w:b w:val="0"/>
          <w:bCs w:val="0"/>
          <w:spacing w:val="-6"/>
          <w:sz w:val="28"/>
          <w:szCs w:val="28"/>
          <w:lang w:val="en-US" w:eastAsia="zh-CN"/>
        </w:rPr>
      </w:pPr>
      <w:r>
        <w:rPr>
          <w:rFonts w:hint="eastAsia" w:ascii="仿宋_GB2312" w:hAnsi="仿宋_GB2312" w:cs="仿宋_GB2312"/>
          <w:b w:val="0"/>
          <w:bCs w:val="0"/>
          <w:spacing w:val="-6"/>
          <w:sz w:val="28"/>
          <w:szCs w:val="28"/>
          <w:lang w:val="en-US" w:eastAsia="zh-CN"/>
        </w:rPr>
        <w:t>2、投资额：</w:t>
      </w:r>
      <w:r>
        <w:rPr>
          <w:rFonts w:hint="eastAsia" w:ascii="仿宋_GB2312" w:hAnsi="仿宋_GB2312" w:eastAsia="仿宋_GB2312" w:cs="仿宋_GB2312"/>
          <w:b w:val="0"/>
          <w:bCs w:val="0"/>
          <w:spacing w:val="-6"/>
          <w:sz w:val="28"/>
          <w:szCs w:val="28"/>
          <w:lang w:val="en-US" w:eastAsia="zh-CN"/>
        </w:rPr>
        <w:t>总投资额由</w:t>
      </w:r>
      <w:r>
        <w:rPr>
          <w:rFonts w:hint="eastAsia" w:ascii="仿宋_GB2312" w:hAnsi="仿宋_GB2312" w:cs="仿宋_GB2312"/>
          <w:b w:val="0"/>
          <w:bCs w:val="0"/>
          <w:spacing w:val="-6"/>
          <w:sz w:val="28"/>
          <w:szCs w:val="28"/>
          <w:lang w:val="en-US" w:eastAsia="zh-CN"/>
        </w:rPr>
        <w:t>500</w:t>
      </w:r>
      <w:r>
        <w:rPr>
          <w:rFonts w:hint="eastAsia" w:ascii="仿宋_GB2312" w:hAnsi="仿宋_GB2312" w:eastAsia="仿宋_GB2312" w:cs="仿宋_GB2312"/>
          <w:b w:val="0"/>
          <w:bCs w:val="0"/>
          <w:spacing w:val="-6"/>
          <w:sz w:val="28"/>
          <w:szCs w:val="28"/>
          <w:lang w:val="en-US" w:eastAsia="zh-CN"/>
        </w:rPr>
        <w:t>万变更为</w:t>
      </w:r>
      <w:r>
        <w:rPr>
          <w:rFonts w:hint="eastAsia" w:ascii="仿宋_GB2312" w:hAnsi="仿宋_GB2312" w:cs="仿宋_GB2312"/>
          <w:b w:val="0"/>
          <w:bCs w:val="0"/>
          <w:spacing w:val="-6"/>
          <w:sz w:val="28"/>
          <w:szCs w:val="28"/>
          <w:lang w:val="en-US" w:eastAsia="zh-CN"/>
        </w:rPr>
        <w:t>400</w:t>
      </w:r>
      <w:r>
        <w:rPr>
          <w:rFonts w:hint="eastAsia" w:ascii="仿宋_GB2312" w:hAnsi="仿宋_GB2312" w:eastAsia="仿宋_GB2312" w:cs="仿宋_GB2312"/>
          <w:b w:val="0"/>
          <w:bCs w:val="0"/>
          <w:spacing w:val="-6"/>
          <w:sz w:val="28"/>
          <w:szCs w:val="28"/>
          <w:lang w:val="en-US" w:eastAsia="zh-CN"/>
        </w:rPr>
        <w:t>万，环保投资由</w:t>
      </w:r>
      <w:r>
        <w:rPr>
          <w:rFonts w:hint="eastAsia" w:ascii="仿宋_GB2312" w:hAnsi="仿宋_GB2312" w:cs="仿宋_GB2312"/>
          <w:b w:val="0"/>
          <w:bCs w:val="0"/>
          <w:spacing w:val="-6"/>
          <w:sz w:val="28"/>
          <w:szCs w:val="28"/>
          <w:lang w:val="en-US" w:eastAsia="zh-CN"/>
        </w:rPr>
        <w:t>18</w:t>
      </w:r>
      <w:r>
        <w:rPr>
          <w:rFonts w:hint="eastAsia" w:ascii="仿宋_GB2312" w:hAnsi="仿宋_GB2312" w:eastAsia="仿宋_GB2312" w:cs="仿宋_GB2312"/>
          <w:b w:val="0"/>
          <w:bCs w:val="0"/>
          <w:spacing w:val="-6"/>
          <w:sz w:val="28"/>
          <w:szCs w:val="28"/>
          <w:lang w:val="en-US" w:eastAsia="zh-CN"/>
        </w:rPr>
        <w:t>万变更为</w:t>
      </w:r>
      <w:r>
        <w:rPr>
          <w:rFonts w:hint="eastAsia" w:ascii="仿宋_GB2312" w:hAnsi="仿宋_GB2312" w:cs="仿宋_GB2312"/>
          <w:b w:val="0"/>
          <w:bCs w:val="0"/>
          <w:spacing w:val="-6"/>
          <w:sz w:val="28"/>
          <w:szCs w:val="28"/>
          <w:lang w:val="en-US" w:eastAsia="zh-CN"/>
        </w:rPr>
        <w:t>15</w:t>
      </w:r>
      <w:r>
        <w:rPr>
          <w:rFonts w:hint="eastAsia" w:ascii="仿宋_GB2312" w:hAnsi="仿宋_GB2312" w:eastAsia="仿宋_GB2312" w:cs="仿宋_GB2312"/>
          <w:b w:val="0"/>
          <w:bCs w:val="0"/>
          <w:spacing w:val="-6"/>
          <w:sz w:val="28"/>
          <w:szCs w:val="28"/>
          <w:lang w:val="en-US" w:eastAsia="zh-CN"/>
        </w:rPr>
        <w:t>万。不属于重大变更。</w:t>
      </w:r>
    </w:p>
    <w:p>
      <w:pPr>
        <w:keepNext w:val="0"/>
        <w:keepLines w:val="0"/>
        <w:pageBreakBefore w:val="0"/>
        <w:widowControl w:val="0"/>
        <w:numPr>
          <w:ilvl w:val="0"/>
          <w:numId w:val="0"/>
        </w:numPr>
        <w:kinsoku/>
        <w:wordWrap/>
        <w:overflowPunct/>
        <w:topLinePunct w:val="0"/>
        <w:autoSpaceDE/>
        <w:autoSpaceDN/>
        <w:bidi w:val="0"/>
        <w:adjustRightInd/>
        <w:snapToGrid/>
        <w:ind w:firstLine="536" w:firstLineChars="200"/>
        <w:jc w:val="left"/>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cs="仿宋_GB2312"/>
          <w:b w:val="0"/>
          <w:bCs w:val="0"/>
          <w:spacing w:val="-6"/>
          <w:sz w:val="28"/>
          <w:szCs w:val="28"/>
          <w:lang w:val="en-US" w:eastAsia="zh-CN"/>
        </w:rPr>
        <w:t>3、用电量：环评阶段预计年用电量为10万kwh，由于本次属于部分验收，实际年用电量为7万kwh。</w:t>
      </w:r>
      <w:r>
        <w:rPr>
          <w:rFonts w:hint="eastAsia" w:ascii="仿宋_GB2312" w:hAnsi="仿宋_GB2312" w:eastAsia="仿宋_GB2312" w:cs="仿宋_GB2312"/>
          <w:b w:val="0"/>
          <w:bCs w:val="0"/>
          <w:spacing w:val="-6"/>
          <w:sz w:val="28"/>
          <w:szCs w:val="28"/>
          <w:lang w:val="en-US" w:eastAsia="zh-CN"/>
        </w:rPr>
        <w:t>不属于重大变更。</w:t>
      </w:r>
    </w:p>
    <w:p>
      <w:pPr>
        <w:keepNext w:val="0"/>
        <w:keepLines w:val="0"/>
        <w:pageBreakBefore w:val="0"/>
        <w:widowControl w:val="0"/>
        <w:numPr>
          <w:ilvl w:val="0"/>
          <w:numId w:val="0"/>
        </w:numPr>
        <w:kinsoku/>
        <w:wordWrap/>
        <w:overflowPunct/>
        <w:topLinePunct w:val="0"/>
        <w:autoSpaceDE/>
        <w:autoSpaceDN/>
        <w:bidi w:val="0"/>
        <w:adjustRightInd/>
        <w:snapToGrid/>
        <w:ind w:firstLine="536" w:firstLineChars="200"/>
        <w:jc w:val="left"/>
        <w:textAlignment w:val="auto"/>
        <w:rPr>
          <w:rFonts w:hint="eastAsia" w:ascii="仿宋_GB2312" w:hAnsi="仿宋_GB2312" w:cs="仿宋_GB2312"/>
          <w:b w:val="0"/>
          <w:bCs w:val="0"/>
          <w:spacing w:val="-6"/>
          <w:sz w:val="28"/>
          <w:szCs w:val="28"/>
          <w:lang w:val="en-US" w:eastAsia="zh-CN"/>
        </w:rPr>
      </w:pPr>
      <w:r>
        <w:rPr>
          <w:rFonts w:hint="eastAsia" w:ascii="仿宋_GB2312" w:hAnsi="仿宋_GB2312" w:cs="仿宋_GB2312"/>
          <w:b w:val="0"/>
          <w:bCs w:val="0"/>
          <w:spacing w:val="-6"/>
          <w:sz w:val="28"/>
          <w:szCs w:val="28"/>
          <w:lang w:val="en-US" w:eastAsia="zh-CN"/>
        </w:rPr>
        <w:t>4、天然气使用量：环评阶段年使用天然气15万m³，由于固化工序及喷塑工序未建设，天然气燃烧机未购置，实际不使用天然气。</w:t>
      </w:r>
      <w:r>
        <w:rPr>
          <w:rFonts w:hint="eastAsia" w:ascii="仿宋_GB2312" w:hAnsi="仿宋_GB2312" w:eastAsia="仿宋_GB2312" w:cs="仿宋_GB2312"/>
          <w:b w:val="0"/>
          <w:bCs w:val="0"/>
          <w:spacing w:val="-6"/>
          <w:sz w:val="28"/>
          <w:szCs w:val="28"/>
          <w:lang w:val="en-US" w:eastAsia="zh-CN"/>
        </w:rPr>
        <w:t>不属于重大变更。</w:t>
      </w:r>
    </w:p>
    <w:p>
      <w:pPr>
        <w:keepNext w:val="0"/>
        <w:keepLines w:val="0"/>
        <w:pageBreakBefore w:val="0"/>
        <w:widowControl w:val="0"/>
        <w:numPr>
          <w:ilvl w:val="0"/>
          <w:numId w:val="0"/>
        </w:numPr>
        <w:kinsoku/>
        <w:wordWrap/>
        <w:overflowPunct/>
        <w:topLinePunct w:val="0"/>
        <w:autoSpaceDE/>
        <w:autoSpaceDN/>
        <w:bidi w:val="0"/>
        <w:adjustRightInd/>
        <w:snapToGrid/>
        <w:ind w:firstLine="536" w:firstLineChars="200"/>
        <w:jc w:val="left"/>
        <w:textAlignment w:val="auto"/>
        <w:rPr>
          <w:rFonts w:hint="eastAsia" w:ascii="仿宋_GB2312" w:hAnsi="仿宋_GB2312" w:cs="仿宋_GB2312"/>
          <w:b w:val="0"/>
          <w:bCs w:val="0"/>
          <w:spacing w:val="-6"/>
          <w:sz w:val="28"/>
          <w:szCs w:val="28"/>
          <w:lang w:val="en-US" w:eastAsia="zh-CN"/>
        </w:rPr>
      </w:pPr>
      <w:r>
        <w:rPr>
          <w:rFonts w:hint="eastAsia" w:ascii="仿宋_GB2312" w:hAnsi="仿宋_GB2312" w:cs="仿宋_GB2312"/>
          <w:b w:val="0"/>
          <w:bCs w:val="0"/>
          <w:spacing w:val="-6"/>
          <w:sz w:val="28"/>
          <w:szCs w:val="28"/>
          <w:lang w:val="en-US" w:eastAsia="zh-CN"/>
        </w:rPr>
        <w:t>5、喷塑工序及固化工序：由于市场需求及企业资金原因，喷塑工序及固化工序本次验收暂不建设，喷塑工序及固化工序外协。</w:t>
      </w:r>
      <w:r>
        <w:rPr>
          <w:rFonts w:hint="eastAsia" w:ascii="仿宋_GB2312" w:hAnsi="仿宋_GB2312" w:eastAsia="仿宋_GB2312" w:cs="仿宋_GB2312"/>
          <w:b w:val="0"/>
          <w:bCs w:val="0"/>
          <w:spacing w:val="-6"/>
          <w:sz w:val="28"/>
          <w:szCs w:val="28"/>
          <w:lang w:val="en-US" w:eastAsia="zh-CN"/>
        </w:rPr>
        <w:t>不属于重大变更。</w:t>
      </w:r>
    </w:p>
    <w:p>
      <w:pPr>
        <w:keepNext w:val="0"/>
        <w:keepLines w:val="0"/>
        <w:pageBreakBefore w:val="0"/>
        <w:widowControl w:val="0"/>
        <w:numPr>
          <w:ilvl w:val="0"/>
          <w:numId w:val="0"/>
        </w:numPr>
        <w:kinsoku/>
        <w:wordWrap/>
        <w:overflowPunct/>
        <w:topLinePunct w:val="0"/>
        <w:autoSpaceDE/>
        <w:autoSpaceDN/>
        <w:bidi w:val="0"/>
        <w:adjustRightInd/>
        <w:snapToGrid/>
        <w:ind w:firstLine="536" w:firstLineChars="200"/>
        <w:jc w:val="left"/>
        <w:textAlignment w:val="auto"/>
        <w:rPr>
          <w:rFonts w:hint="default" w:ascii="仿宋_GB2312" w:hAnsi="仿宋_GB2312" w:cs="仿宋_GB2312"/>
          <w:b w:val="0"/>
          <w:bCs w:val="0"/>
          <w:spacing w:val="-6"/>
          <w:sz w:val="28"/>
          <w:szCs w:val="28"/>
          <w:lang w:val="en-US" w:eastAsia="zh-CN"/>
        </w:rPr>
      </w:pPr>
      <w:r>
        <w:rPr>
          <w:rFonts w:hint="eastAsia" w:ascii="仿宋_GB2312" w:hAnsi="仿宋_GB2312" w:cs="仿宋_GB2312"/>
          <w:b w:val="0"/>
          <w:bCs w:val="0"/>
          <w:spacing w:val="-6"/>
          <w:sz w:val="28"/>
          <w:szCs w:val="28"/>
          <w:lang w:val="en-US" w:eastAsia="zh-CN"/>
        </w:rPr>
        <w:t>6、原辅材料用量：环评阶段原辅材料年使用量为水性油墨10t、冷裱膜15t、喷绘布15t、写真纸12t、灯片15t、镀锌板10t、焊丝10t、塑粉10t；由于该项目</w:t>
      </w:r>
      <w:r>
        <w:rPr>
          <w:rFonts w:hint="eastAsia" w:ascii="仿宋_GB2312" w:hAnsi="仿宋_GB2312" w:eastAsia="仿宋_GB2312" w:cs="仿宋_GB2312"/>
          <w:b w:val="0"/>
          <w:bCs w:val="0"/>
          <w:spacing w:val="-6"/>
          <w:sz w:val="28"/>
          <w:szCs w:val="28"/>
          <w:lang w:val="en-US" w:eastAsia="zh-CN"/>
        </w:rPr>
        <w:t>分期建设，分期验收</w:t>
      </w:r>
      <w:r>
        <w:rPr>
          <w:rFonts w:hint="eastAsia" w:ascii="仿宋_GB2312" w:hAnsi="仿宋_GB2312" w:cs="仿宋_GB2312"/>
          <w:b w:val="0"/>
          <w:bCs w:val="0"/>
          <w:spacing w:val="-6"/>
          <w:sz w:val="28"/>
          <w:szCs w:val="28"/>
          <w:lang w:val="en-US" w:eastAsia="zh-CN"/>
        </w:rPr>
        <w:t>，实际原辅材料用量为水性油墨7t、冷裱膜10.5t、喷绘布10.5t、写真纸8.4t、灯片10.55t、镀锌板7t、焊丝1.4t。本次验收喷塑工序未建设，塑粉使用量为0.</w:t>
      </w:r>
      <w:r>
        <w:rPr>
          <w:rFonts w:hint="eastAsia" w:ascii="仿宋_GB2312" w:hAnsi="仿宋_GB2312" w:eastAsia="仿宋_GB2312" w:cs="仿宋_GB2312"/>
          <w:b w:val="0"/>
          <w:bCs w:val="0"/>
          <w:spacing w:val="-6"/>
          <w:sz w:val="28"/>
          <w:szCs w:val="28"/>
          <w:lang w:val="en-US" w:eastAsia="zh-CN"/>
        </w:rPr>
        <w:t>不属于重大变更。</w:t>
      </w:r>
    </w:p>
    <w:p>
      <w:pPr>
        <w:keepNext w:val="0"/>
        <w:keepLines w:val="0"/>
        <w:pageBreakBefore w:val="0"/>
        <w:widowControl w:val="0"/>
        <w:numPr>
          <w:ilvl w:val="0"/>
          <w:numId w:val="0"/>
        </w:numPr>
        <w:kinsoku/>
        <w:wordWrap/>
        <w:overflowPunct/>
        <w:topLinePunct w:val="0"/>
        <w:autoSpaceDE/>
        <w:autoSpaceDN/>
        <w:bidi w:val="0"/>
        <w:adjustRightInd/>
        <w:snapToGrid/>
        <w:ind w:firstLine="536" w:firstLineChars="200"/>
        <w:jc w:val="left"/>
        <w:textAlignment w:val="auto"/>
        <w:rPr>
          <w:rFonts w:hint="eastAsia" w:ascii="仿宋_GB2312" w:hAnsi="仿宋_GB2312" w:eastAsia="仿宋_GB2312" w:cs="仿宋_GB2312"/>
          <w:b w:val="0"/>
          <w:bCs w:val="0"/>
          <w:spacing w:val="-6"/>
          <w:sz w:val="28"/>
          <w:szCs w:val="28"/>
          <w:lang w:val="en-US" w:eastAsia="zh-CN"/>
        </w:rPr>
      </w:pPr>
      <w:r>
        <w:rPr>
          <w:rFonts w:hint="eastAsia" w:ascii="仿宋_GB2312" w:hAnsi="仿宋_GB2312" w:cs="仿宋_GB2312"/>
          <w:b w:val="0"/>
          <w:bCs w:val="0"/>
          <w:spacing w:val="-6"/>
          <w:sz w:val="28"/>
          <w:szCs w:val="28"/>
          <w:lang w:val="en-US" w:eastAsia="zh-CN"/>
        </w:rPr>
        <w:t>7、生产设备</w:t>
      </w:r>
      <w:r>
        <w:rPr>
          <w:rFonts w:hint="eastAsia" w:ascii="仿宋_GB2312" w:hAnsi="仿宋_GB2312" w:eastAsia="仿宋_GB2312" w:cs="仿宋_GB2312"/>
          <w:b w:val="0"/>
          <w:bCs w:val="0"/>
          <w:spacing w:val="-6"/>
          <w:sz w:val="28"/>
          <w:szCs w:val="28"/>
          <w:lang w:val="en-US" w:eastAsia="zh-CN"/>
        </w:rPr>
        <w:t>：环评阶段主要购置</w:t>
      </w:r>
      <w:r>
        <w:rPr>
          <w:rFonts w:hint="eastAsia" w:ascii="仿宋_GB2312" w:hAnsi="仿宋_GB2312" w:cs="仿宋_GB2312"/>
          <w:b w:val="0"/>
          <w:bCs w:val="0"/>
          <w:spacing w:val="-6"/>
          <w:sz w:val="28"/>
          <w:szCs w:val="28"/>
          <w:lang w:val="en-US" w:eastAsia="zh-CN"/>
        </w:rPr>
        <w:t>开料机、激光切割机、激光雕刻机、二保焊机、喷塑流水线、喷绘机</w:t>
      </w:r>
      <w:r>
        <w:rPr>
          <w:rFonts w:hint="eastAsia" w:ascii="仿宋_GB2312" w:hAnsi="仿宋_GB2312" w:eastAsia="仿宋_GB2312" w:cs="仿宋_GB2312"/>
          <w:b w:val="0"/>
          <w:bCs w:val="0"/>
          <w:spacing w:val="-6"/>
          <w:sz w:val="28"/>
          <w:szCs w:val="28"/>
          <w:lang w:val="en-US" w:eastAsia="zh-CN"/>
        </w:rPr>
        <w:t>等主要设备</w:t>
      </w:r>
      <w:r>
        <w:rPr>
          <w:rFonts w:hint="eastAsia" w:ascii="仿宋_GB2312" w:hAnsi="仿宋_GB2312" w:cs="仿宋_GB2312"/>
          <w:b w:val="0"/>
          <w:bCs w:val="0"/>
          <w:spacing w:val="-6"/>
          <w:sz w:val="28"/>
          <w:szCs w:val="28"/>
          <w:lang w:val="en-US" w:eastAsia="zh-CN"/>
        </w:rPr>
        <w:t>43</w:t>
      </w:r>
      <w:r>
        <w:rPr>
          <w:rFonts w:hint="eastAsia" w:ascii="仿宋_GB2312" w:hAnsi="仿宋_GB2312" w:eastAsia="仿宋_GB2312" w:cs="仿宋_GB2312"/>
          <w:b w:val="0"/>
          <w:bCs w:val="0"/>
          <w:spacing w:val="-6"/>
          <w:sz w:val="28"/>
          <w:szCs w:val="28"/>
          <w:lang w:val="en-US" w:eastAsia="zh-CN"/>
        </w:rPr>
        <w:t>台，实际建设主要购置</w:t>
      </w:r>
      <w:r>
        <w:rPr>
          <w:rFonts w:hint="eastAsia" w:ascii="仿宋_GB2312" w:hAnsi="仿宋_GB2312" w:cs="仿宋_GB2312"/>
          <w:b w:val="0"/>
          <w:bCs w:val="0"/>
          <w:spacing w:val="-6"/>
          <w:sz w:val="28"/>
          <w:szCs w:val="28"/>
          <w:lang w:val="en-US" w:eastAsia="zh-CN"/>
        </w:rPr>
        <w:t>激光切割机、二班焊机、机械雕刻机、UV平板机、写真机</w:t>
      </w:r>
      <w:r>
        <w:rPr>
          <w:rFonts w:hint="eastAsia" w:ascii="仿宋_GB2312" w:hAnsi="仿宋_GB2312" w:eastAsia="仿宋_GB2312" w:cs="仿宋_GB2312"/>
          <w:b w:val="0"/>
          <w:bCs w:val="0"/>
          <w:spacing w:val="-6"/>
          <w:sz w:val="28"/>
          <w:szCs w:val="28"/>
          <w:lang w:val="en-US" w:eastAsia="zh-CN"/>
        </w:rPr>
        <w:t>等主要设备</w:t>
      </w:r>
      <w:r>
        <w:rPr>
          <w:rFonts w:hint="eastAsia" w:ascii="仿宋_GB2312" w:hAnsi="仿宋_GB2312" w:cs="仿宋_GB2312"/>
          <w:b w:val="0"/>
          <w:bCs w:val="0"/>
          <w:spacing w:val="-6"/>
          <w:sz w:val="28"/>
          <w:szCs w:val="28"/>
          <w:lang w:val="en-US" w:eastAsia="zh-CN"/>
        </w:rPr>
        <w:t>35</w:t>
      </w:r>
      <w:r>
        <w:rPr>
          <w:rFonts w:hint="eastAsia" w:ascii="仿宋_GB2312" w:hAnsi="仿宋_GB2312" w:eastAsia="仿宋_GB2312" w:cs="仿宋_GB2312"/>
          <w:b w:val="0"/>
          <w:bCs w:val="0"/>
          <w:spacing w:val="-6"/>
          <w:sz w:val="28"/>
          <w:szCs w:val="28"/>
          <w:lang w:val="en-US" w:eastAsia="zh-CN"/>
        </w:rPr>
        <w:t>台，</w:t>
      </w:r>
      <w:r>
        <w:rPr>
          <w:rFonts w:hint="eastAsia" w:ascii="仿宋_GB2312" w:hAnsi="仿宋_GB2312" w:cs="仿宋_GB2312"/>
          <w:b w:val="0"/>
          <w:bCs w:val="0"/>
          <w:spacing w:val="-6"/>
          <w:sz w:val="28"/>
          <w:szCs w:val="28"/>
          <w:lang w:val="en-US" w:eastAsia="zh-CN"/>
        </w:rPr>
        <w:t>由于市场需求及企业资金原因，喷塑流水线及天然气燃烧机未进行建设，喷塑及固化工序外协。实际建设中旗帜机减少1台</w:t>
      </w:r>
      <w:r>
        <w:rPr>
          <w:rFonts w:hint="eastAsia" w:ascii="仿宋_GB2312" w:hAnsi="仿宋_GB2312" w:eastAsia="仿宋_GB2312" w:cs="仿宋_GB2312"/>
          <w:b w:val="0"/>
          <w:bCs w:val="0"/>
          <w:spacing w:val="-6"/>
          <w:sz w:val="28"/>
          <w:szCs w:val="28"/>
          <w:lang w:val="en-US" w:eastAsia="zh-CN"/>
        </w:rPr>
        <w:t>、</w:t>
      </w:r>
      <w:r>
        <w:rPr>
          <w:rFonts w:hint="eastAsia" w:ascii="仿宋_GB2312" w:hAnsi="仿宋_GB2312" w:cs="仿宋_GB2312"/>
          <w:b w:val="0"/>
          <w:bCs w:val="0"/>
          <w:spacing w:val="-6"/>
          <w:sz w:val="28"/>
          <w:szCs w:val="28"/>
          <w:lang w:val="en-US" w:eastAsia="zh-CN"/>
        </w:rPr>
        <w:t>激光切割机</w:t>
      </w:r>
      <w:r>
        <w:rPr>
          <w:rFonts w:hint="eastAsia" w:ascii="仿宋_GB2312" w:hAnsi="仿宋_GB2312" w:eastAsia="仿宋_GB2312" w:cs="仿宋_GB2312"/>
          <w:b w:val="0"/>
          <w:bCs w:val="0"/>
          <w:spacing w:val="-6"/>
          <w:sz w:val="28"/>
          <w:szCs w:val="28"/>
          <w:lang w:val="en-US" w:eastAsia="zh-CN"/>
        </w:rPr>
        <w:t>减少</w:t>
      </w:r>
      <w:r>
        <w:rPr>
          <w:rFonts w:hint="eastAsia" w:ascii="仿宋_GB2312" w:hAnsi="仿宋_GB2312" w:cs="仿宋_GB2312"/>
          <w:b w:val="0"/>
          <w:bCs w:val="0"/>
          <w:spacing w:val="-6"/>
          <w:sz w:val="28"/>
          <w:szCs w:val="28"/>
          <w:lang w:val="en-US" w:eastAsia="zh-CN"/>
        </w:rPr>
        <w:t>4</w:t>
      </w:r>
      <w:r>
        <w:rPr>
          <w:rFonts w:hint="eastAsia" w:ascii="仿宋_GB2312" w:hAnsi="仿宋_GB2312" w:eastAsia="仿宋_GB2312" w:cs="仿宋_GB2312"/>
          <w:b w:val="0"/>
          <w:bCs w:val="0"/>
          <w:spacing w:val="-6"/>
          <w:sz w:val="28"/>
          <w:szCs w:val="28"/>
          <w:lang w:val="en-US" w:eastAsia="zh-CN"/>
        </w:rPr>
        <w:t>台、</w:t>
      </w:r>
      <w:r>
        <w:rPr>
          <w:rFonts w:hint="eastAsia" w:ascii="仿宋_GB2312" w:hAnsi="仿宋_GB2312" w:cs="仿宋_GB2312"/>
          <w:b w:val="0"/>
          <w:bCs w:val="0"/>
          <w:spacing w:val="-6"/>
          <w:sz w:val="28"/>
          <w:szCs w:val="28"/>
          <w:lang w:val="en-US" w:eastAsia="zh-CN"/>
        </w:rPr>
        <w:t>喷绘机</w:t>
      </w:r>
      <w:r>
        <w:rPr>
          <w:rFonts w:hint="eastAsia" w:ascii="仿宋_GB2312" w:hAnsi="仿宋_GB2312" w:eastAsia="仿宋_GB2312" w:cs="仿宋_GB2312"/>
          <w:b w:val="0"/>
          <w:bCs w:val="0"/>
          <w:spacing w:val="-6"/>
          <w:sz w:val="28"/>
          <w:szCs w:val="28"/>
          <w:lang w:val="en-US" w:eastAsia="zh-CN"/>
        </w:rPr>
        <w:t>减少</w:t>
      </w:r>
      <w:r>
        <w:rPr>
          <w:rFonts w:hint="eastAsia" w:ascii="仿宋_GB2312" w:hAnsi="仿宋_GB2312" w:cs="仿宋_GB2312"/>
          <w:b w:val="0"/>
          <w:bCs w:val="0"/>
          <w:spacing w:val="-6"/>
          <w:sz w:val="28"/>
          <w:szCs w:val="28"/>
          <w:lang w:val="en-US" w:eastAsia="zh-CN"/>
        </w:rPr>
        <w:t>14</w:t>
      </w:r>
      <w:r>
        <w:rPr>
          <w:rFonts w:hint="eastAsia" w:ascii="仿宋_GB2312" w:hAnsi="仿宋_GB2312" w:eastAsia="仿宋_GB2312" w:cs="仿宋_GB2312"/>
          <w:b w:val="0"/>
          <w:bCs w:val="0"/>
          <w:spacing w:val="-6"/>
          <w:sz w:val="28"/>
          <w:szCs w:val="28"/>
          <w:lang w:val="en-US" w:eastAsia="zh-CN"/>
        </w:rPr>
        <w:t>台</w:t>
      </w:r>
      <w:r>
        <w:rPr>
          <w:rFonts w:hint="eastAsia" w:ascii="仿宋_GB2312" w:hAnsi="仿宋_GB2312" w:cs="仿宋_GB2312"/>
          <w:b w:val="0"/>
          <w:bCs w:val="0"/>
          <w:spacing w:val="-6"/>
          <w:sz w:val="28"/>
          <w:szCs w:val="28"/>
          <w:lang w:val="en-US" w:eastAsia="zh-CN"/>
        </w:rPr>
        <w:t>，新增机械雕刻机7台、UV平板机5台，</w:t>
      </w:r>
      <w:r>
        <w:rPr>
          <w:rFonts w:hint="eastAsia" w:ascii="仿宋_GB2312" w:hAnsi="仿宋_GB2312" w:eastAsia="仿宋_GB2312" w:cs="仿宋_GB2312"/>
          <w:b w:val="0"/>
          <w:bCs w:val="0"/>
          <w:spacing w:val="-6"/>
          <w:sz w:val="28"/>
          <w:szCs w:val="28"/>
          <w:lang w:val="en-US" w:eastAsia="zh-CN"/>
        </w:rPr>
        <w:t>不属于重大变更。</w:t>
      </w:r>
    </w:p>
    <w:p>
      <w:pPr>
        <w:keepNext w:val="0"/>
        <w:keepLines w:val="0"/>
        <w:pageBreakBefore w:val="0"/>
        <w:widowControl w:val="0"/>
        <w:numPr>
          <w:ilvl w:val="0"/>
          <w:numId w:val="0"/>
        </w:numPr>
        <w:kinsoku/>
        <w:wordWrap/>
        <w:overflowPunct/>
        <w:topLinePunct w:val="0"/>
        <w:autoSpaceDE/>
        <w:autoSpaceDN/>
        <w:bidi w:val="0"/>
        <w:adjustRightInd/>
        <w:snapToGrid/>
        <w:ind w:firstLine="536" w:firstLineChars="200"/>
        <w:jc w:val="both"/>
        <w:textAlignment w:val="auto"/>
        <w:rPr>
          <w:rFonts w:hint="eastAsia" w:ascii="仿宋_GB2312" w:hAnsi="仿宋_GB2312" w:cs="仿宋_GB2312"/>
          <w:b w:val="0"/>
          <w:bCs w:val="0"/>
          <w:spacing w:val="-6"/>
          <w:sz w:val="28"/>
          <w:szCs w:val="28"/>
          <w:lang w:val="en-US" w:eastAsia="zh-CN"/>
        </w:rPr>
      </w:pPr>
      <w:r>
        <w:rPr>
          <w:rFonts w:hint="eastAsia" w:ascii="仿宋_GB2312" w:hAnsi="仿宋_GB2312" w:cs="仿宋_GB2312"/>
          <w:b w:val="0"/>
          <w:bCs w:val="0"/>
          <w:spacing w:val="-6"/>
          <w:sz w:val="28"/>
          <w:szCs w:val="28"/>
          <w:lang w:val="en-US" w:eastAsia="zh-CN"/>
        </w:rPr>
        <w:t>8</w:t>
      </w:r>
      <w:r>
        <w:rPr>
          <w:rFonts w:hint="eastAsia" w:ascii="仿宋_GB2312" w:hAnsi="仿宋_GB2312" w:eastAsia="仿宋_GB2312" w:cs="仿宋_GB2312"/>
          <w:b w:val="0"/>
          <w:bCs w:val="0"/>
          <w:spacing w:val="-6"/>
          <w:sz w:val="28"/>
          <w:szCs w:val="28"/>
          <w:lang w:val="en-US" w:eastAsia="zh-CN"/>
        </w:rPr>
        <w:t>、</w:t>
      </w:r>
      <w:r>
        <w:rPr>
          <w:rFonts w:hint="eastAsia" w:ascii="仿宋_GB2312" w:hAnsi="仿宋_GB2312" w:cs="仿宋_GB2312"/>
          <w:b w:val="0"/>
          <w:bCs w:val="0"/>
          <w:spacing w:val="-6"/>
          <w:sz w:val="28"/>
          <w:szCs w:val="28"/>
          <w:lang w:val="en-US" w:eastAsia="zh-CN"/>
        </w:rPr>
        <w:t>废气治理设备</w:t>
      </w:r>
      <w:r>
        <w:rPr>
          <w:rFonts w:hint="eastAsia" w:ascii="仿宋_GB2312" w:hAnsi="仿宋_GB2312" w:eastAsia="仿宋_GB2312" w:cs="仿宋_GB2312"/>
          <w:b w:val="0"/>
          <w:bCs w:val="0"/>
          <w:spacing w:val="-6"/>
          <w:sz w:val="28"/>
          <w:szCs w:val="28"/>
          <w:lang w:val="en-US" w:eastAsia="zh-CN"/>
        </w:rPr>
        <w:t xml:space="preserve">：环评阶段喷塑工序产生的废气经自带多辊滤芯收尘系统处理后，引入一套布袋除尘系统处理后，通过1根 </w:t>
      </w:r>
      <w:r>
        <w:rPr>
          <w:rFonts w:hint="default" w:ascii="仿宋_GB2312" w:hAnsi="仿宋_GB2312" w:eastAsia="仿宋_GB2312" w:cs="仿宋_GB2312"/>
          <w:b w:val="0"/>
          <w:bCs w:val="0"/>
          <w:spacing w:val="-6"/>
          <w:sz w:val="28"/>
          <w:szCs w:val="28"/>
          <w:lang w:val="en-US" w:eastAsia="zh-CN"/>
        </w:rPr>
        <w:t>15m</w:t>
      </w:r>
      <w:r>
        <w:rPr>
          <w:rFonts w:hint="eastAsia" w:ascii="仿宋_GB2312" w:hAnsi="仿宋_GB2312" w:eastAsia="仿宋_GB2312" w:cs="仿宋_GB2312"/>
          <w:b w:val="0"/>
          <w:bCs w:val="0"/>
          <w:spacing w:val="-6"/>
          <w:sz w:val="28"/>
          <w:szCs w:val="28"/>
          <w:lang w:val="en-US" w:eastAsia="zh-CN"/>
        </w:rPr>
        <w:t>高排气筒</w:t>
      </w:r>
      <w:r>
        <w:rPr>
          <w:rFonts w:hint="default" w:ascii="仿宋_GB2312" w:hAnsi="仿宋_GB2312" w:eastAsia="仿宋_GB2312" w:cs="仿宋_GB2312"/>
          <w:b w:val="0"/>
          <w:bCs w:val="0"/>
          <w:spacing w:val="-6"/>
          <w:sz w:val="28"/>
          <w:szCs w:val="28"/>
          <w:lang w:val="en-US" w:eastAsia="zh-CN"/>
        </w:rPr>
        <w:t>P1</w:t>
      </w:r>
      <w:r>
        <w:rPr>
          <w:rFonts w:hint="eastAsia" w:ascii="仿宋_GB2312" w:hAnsi="仿宋_GB2312" w:eastAsia="仿宋_GB2312" w:cs="仿宋_GB2312"/>
          <w:b w:val="0"/>
          <w:bCs w:val="0"/>
          <w:spacing w:val="-6"/>
          <w:sz w:val="28"/>
          <w:szCs w:val="28"/>
          <w:lang w:val="en-US" w:eastAsia="zh-CN"/>
        </w:rPr>
        <w:t>有组织排放。天然气燃烧采用低氮燃烧技术，天然气燃烧后产生的废气同固化废气一起收集处理。喷绘工序、固化工序产生的废气经集气装置收集后，引入一套</w:t>
      </w:r>
      <w:r>
        <w:rPr>
          <w:rFonts w:hint="default" w:ascii="仿宋_GB2312" w:hAnsi="仿宋_GB2312" w:eastAsia="仿宋_GB2312" w:cs="仿宋_GB2312"/>
          <w:b w:val="0"/>
          <w:bCs w:val="0"/>
          <w:spacing w:val="-6"/>
          <w:sz w:val="28"/>
          <w:szCs w:val="28"/>
          <w:lang w:val="en-US" w:eastAsia="zh-CN"/>
        </w:rPr>
        <w:t>“</w:t>
      </w:r>
      <w:r>
        <w:rPr>
          <w:rFonts w:hint="eastAsia" w:ascii="仿宋_GB2312" w:hAnsi="仿宋_GB2312" w:eastAsia="仿宋_GB2312" w:cs="仿宋_GB2312"/>
          <w:b w:val="0"/>
          <w:bCs w:val="0"/>
          <w:spacing w:val="-6"/>
          <w:sz w:val="28"/>
          <w:szCs w:val="28"/>
          <w:lang w:val="en-US" w:eastAsia="zh-CN"/>
        </w:rPr>
        <w:t>过滤棉</w:t>
      </w:r>
      <w:r>
        <w:rPr>
          <w:rFonts w:hint="default" w:ascii="仿宋_GB2312" w:hAnsi="仿宋_GB2312" w:eastAsia="仿宋_GB2312" w:cs="仿宋_GB2312"/>
          <w:b w:val="0"/>
          <w:bCs w:val="0"/>
          <w:spacing w:val="-6"/>
          <w:sz w:val="28"/>
          <w:szCs w:val="28"/>
          <w:lang w:val="en-US" w:eastAsia="zh-CN"/>
        </w:rPr>
        <w:t>+</w:t>
      </w:r>
      <w:r>
        <w:rPr>
          <w:rFonts w:hint="eastAsia" w:ascii="仿宋_GB2312" w:hAnsi="仿宋_GB2312" w:eastAsia="仿宋_GB2312" w:cs="仿宋_GB2312"/>
          <w:b w:val="0"/>
          <w:bCs w:val="0"/>
          <w:spacing w:val="-6"/>
          <w:sz w:val="28"/>
          <w:szCs w:val="28"/>
          <w:lang w:val="en-US" w:eastAsia="zh-CN"/>
        </w:rPr>
        <w:t>活性炭吸附</w:t>
      </w:r>
      <w:r>
        <w:rPr>
          <w:rFonts w:hint="default" w:ascii="仿宋_GB2312" w:hAnsi="仿宋_GB2312" w:eastAsia="仿宋_GB2312" w:cs="仿宋_GB2312"/>
          <w:b w:val="0"/>
          <w:bCs w:val="0"/>
          <w:spacing w:val="-6"/>
          <w:sz w:val="28"/>
          <w:szCs w:val="28"/>
          <w:lang w:val="en-US" w:eastAsia="zh-CN"/>
        </w:rPr>
        <w:t>”</w:t>
      </w:r>
      <w:r>
        <w:rPr>
          <w:rFonts w:hint="eastAsia" w:ascii="仿宋_GB2312" w:hAnsi="仿宋_GB2312" w:eastAsia="仿宋_GB2312" w:cs="仿宋_GB2312"/>
          <w:b w:val="0"/>
          <w:bCs w:val="0"/>
          <w:spacing w:val="-6"/>
          <w:sz w:val="28"/>
          <w:szCs w:val="28"/>
          <w:lang w:val="en-US" w:eastAsia="zh-CN"/>
        </w:rPr>
        <w:t>装置处理后，通过</w:t>
      </w:r>
      <w:r>
        <w:rPr>
          <w:rFonts w:hint="default" w:ascii="仿宋_GB2312" w:hAnsi="仿宋_GB2312" w:eastAsia="仿宋_GB2312" w:cs="仿宋_GB2312"/>
          <w:b w:val="0"/>
          <w:bCs w:val="0"/>
          <w:spacing w:val="-6"/>
          <w:sz w:val="28"/>
          <w:szCs w:val="28"/>
          <w:lang w:val="en-US" w:eastAsia="zh-CN"/>
        </w:rPr>
        <w:t>1</w:t>
      </w:r>
      <w:r>
        <w:rPr>
          <w:rFonts w:hint="eastAsia" w:ascii="仿宋_GB2312" w:hAnsi="仿宋_GB2312" w:eastAsia="仿宋_GB2312" w:cs="仿宋_GB2312"/>
          <w:b w:val="0"/>
          <w:bCs w:val="0"/>
          <w:spacing w:val="-6"/>
          <w:sz w:val="28"/>
          <w:szCs w:val="28"/>
          <w:lang w:val="en-US" w:eastAsia="zh-CN"/>
        </w:rPr>
        <w:t>根</w:t>
      </w:r>
      <w:r>
        <w:rPr>
          <w:rFonts w:hint="default" w:ascii="仿宋_GB2312" w:hAnsi="仿宋_GB2312" w:eastAsia="仿宋_GB2312" w:cs="仿宋_GB2312"/>
          <w:b w:val="0"/>
          <w:bCs w:val="0"/>
          <w:spacing w:val="-6"/>
          <w:sz w:val="28"/>
          <w:szCs w:val="28"/>
          <w:lang w:val="en-US" w:eastAsia="zh-CN"/>
        </w:rPr>
        <w:t xml:space="preserve">15m </w:t>
      </w:r>
      <w:r>
        <w:rPr>
          <w:rFonts w:hint="eastAsia" w:ascii="仿宋_GB2312" w:hAnsi="仿宋_GB2312" w:eastAsia="仿宋_GB2312" w:cs="仿宋_GB2312"/>
          <w:b w:val="0"/>
          <w:bCs w:val="0"/>
          <w:spacing w:val="-6"/>
          <w:sz w:val="28"/>
          <w:szCs w:val="28"/>
          <w:lang w:val="en-US" w:eastAsia="zh-CN"/>
        </w:rPr>
        <w:t>高排气筒</w:t>
      </w:r>
      <w:r>
        <w:rPr>
          <w:rFonts w:hint="default" w:ascii="仿宋_GB2312" w:hAnsi="仿宋_GB2312" w:eastAsia="仿宋_GB2312" w:cs="仿宋_GB2312"/>
          <w:b w:val="0"/>
          <w:bCs w:val="0"/>
          <w:spacing w:val="-6"/>
          <w:sz w:val="28"/>
          <w:szCs w:val="28"/>
          <w:lang w:val="en-US" w:eastAsia="zh-CN"/>
        </w:rPr>
        <w:t>P2</w:t>
      </w:r>
      <w:r>
        <w:rPr>
          <w:rFonts w:hint="eastAsia" w:ascii="仿宋_GB2312" w:hAnsi="仿宋_GB2312" w:eastAsia="仿宋_GB2312" w:cs="仿宋_GB2312"/>
          <w:b w:val="0"/>
          <w:bCs w:val="0"/>
          <w:spacing w:val="-6"/>
          <w:sz w:val="28"/>
          <w:szCs w:val="28"/>
          <w:lang w:val="en-US" w:eastAsia="zh-CN"/>
        </w:rPr>
        <w:t>有组织排放。</w:t>
      </w:r>
      <w:r>
        <w:rPr>
          <w:rFonts w:hint="eastAsia" w:ascii="仿宋_GB2312" w:hAnsi="仿宋_GB2312" w:cs="仿宋_GB2312"/>
          <w:b w:val="0"/>
          <w:bCs w:val="0"/>
          <w:spacing w:val="-6"/>
          <w:sz w:val="28"/>
          <w:szCs w:val="28"/>
          <w:lang w:val="en-US" w:eastAsia="zh-CN"/>
        </w:rPr>
        <w:t>由于市场需求及企业资金原因，喷塑工序及固化工序本次验收暂不建设，喷塑工序及固化工序外协，喷塑及固化工序废气不产生。喷绘工序产生的废气经集气装置收集后，引入一套</w:t>
      </w:r>
      <w:r>
        <w:rPr>
          <w:rFonts w:hint="default" w:ascii="仿宋_GB2312" w:hAnsi="仿宋_GB2312" w:cs="仿宋_GB2312"/>
          <w:b w:val="0"/>
          <w:bCs w:val="0"/>
          <w:spacing w:val="-6"/>
          <w:sz w:val="28"/>
          <w:szCs w:val="28"/>
          <w:lang w:val="en-US" w:eastAsia="zh-CN"/>
        </w:rPr>
        <w:t>“</w:t>
      </w:r>
      <w:r>
        <w:rPr>
          <w:rFonts w:hint="eastAsia" w:ascii="仿宋_GB2312" w:hAnsi="仿宋_GB2312" w:cs="仿宋_GB2312"/>
          <w:b w:val="0"/>
          <w:bCs w:val="0"/>
          <w:spacing w:val="-6"/>
          <w:sz w:val="28"/>
          <w:szCs w:val="28"/>
          <w:lang w:val="en-US" w:eastAsia="zh-CN"/>
        </w:rPr>
        <w:t>过滤棉</w:t>
      </w:r>
      <w:r>
        <w:rPr>
          <w:rFonts w:hint="default" w:ascii="仿宋_GB2312" w:hAnsi="仿宋_GB2312" w:cs="仿宋_GB2312"/>
          <w:b w:val="0"/>
          <w:bCs w:val="0"/>
          <w:spacing w:val="-6"/>
          <w:sz w:val="28"/>
          <w:szCs w:val="28"/>
          <w:lang w:val="en-US" w:eastAsia="zh-CN"/>
        </w:rPr>
        <w:t>+</w:t>
      </w:r>
      <w:r>
        <w:rPr>
          <w:rFonts w:hint="eastAsia" w:ascii="仿宋_GB2312" w:hAnsi="仿宋_GB2312" w:cs="仿宋_GB2312"/>
          <w:b w:val="0"/>
          <w:bCs w:val="0"/>
          <w:spacing w:val="-6"/>
          <w:sz w:val="28"/>
          <w:szCs w:val="28"/>
          <w:lang w:val="en-US" w:eastAsia="zh-CN"/>
        </w:rPr>
        <w:t>活性炭吸附</w:t>
      </w:r>
      <w:r>
        <w:rPr>
          <w:rFonts w:hint="default" w:ascii="仿宋_GB2312" w:hAnsi="仿宋_GB2312" w:cs="仿宋_GB2312"/>
          <w:b w:val="0"/>
          <w:bCs w:val="0"/>
          <w:spacing w:val="-6"/>
          <w:sz w:val="28"/>
          <w:szCs w:val="28"/>
          <w:lang w:val="en-US" w:eastAsia="zh-CN"/>
        </w:rPr>
        <w:t>”</w:t>
      </w:r>
      <w:r>
        <w:rPr>
          <w:rFonts w:hint="eastAsia" w:ascii="仿宋_GB2312" w:hAnsi="仿宋_GB2312" w:cs="仿宋_GB2312"/>
          <w:b w:val="0"/>
          <w:bCs w:val="0"/>
          <w:spacing w:val="-6"/>
          <w:sz w:val="28"/>
          <w:szCs w:val="28"/>
          <w:lang w:val="en-US" w:eastAsia="zh-CN"/>
        </w:rPr>
        <w:t>装置处理后，通过</w:t>
      </w:r>
      <w:r>
        <w:rPr>
          <w:rFonts w:hint="default" w:ascii="仿宋_GB2312" w:hAnsi="仿宋_GB2312" w:cs="仿宋_GB2312"/>
          <w:b w:val="0"/>
          <w:bCs w:val="0"/>
          <w:spacing w:val="-6"/>
          <w:sz w:val="28"/>
          <w:szCs w:val="28"/>
          <w:lang w:val="en-US" w:eastAsia="zh-CN"/>
        </w:rPr>
        <w:t>1</w:t>
      </w:r>
      <w:r>
        <w:rPr>
          <w:rFonts w:hint="eastAsia" w:ascii="仿宋_GB2312" w:hAnsi="仿宋_GB2312" w:cs="仿宋_GB2312"/>
          <w:b w:val="0"/>
          <w:bCs w:val="0"/>
          <w:spacing w:val="-6"/>
          <w:sz w:val="28"/>
          <w:szCs w:val="28"/>
          <w:lang w:val="en-US" w:eastAsia="zh-CN"/>
        </w:rPr>
        <w:t>根</w:t>
      </w:r>
      <w:r>
        <w:rPr>
          <w:rFonts w:hint="default" w:ascii="仿宋_GB2312" w:hAnsi="仿宋_GB2312" w:cs="仿宋_GB2312"/>
          <w:b w:val="0"/>
          <w:bCs w:val="0"/>
          <w:spacing w:val="-6"/>
          <w:sz w:val="28"/>
          <w:szCs w:val="28"/>
          <w:lang w:val="en-US" w:eastAsia="zh-CN"/>
        </w:rPr>
        <w:t>15m</w:t>
      </w:r>
      <w:r>
        <w:rPr>
          <w:rFonts w:hint="eastAsia" w:ascii="仿宋_GB2312" w:hAnsi="仿宋_GB2312" w:cs="仿宋_GB2312"/>
          <w:b w:val="0"/>
          <w:bCs w:val="0"/>
          <w:spacing w:val="-6"/>
          <w:sz w:val="28"/>
          <w:szCs w:val="28"/>
          <w:lang w:val="en-US" w:eastAsia="zh-CN"/>
        </w:rPr>
        <w:t>高排气筒</w:t>
      </w:r>
      <w:r>
        <w:rPr>
          <w:rFonts w:hint="default" w:ascii="仿宋_GB2312" w:hAnsi="仿宋_GB2312" w:cs="仿宋_GB2312"/>
          <w:b w:val="0"/>
          <w:bCs w:val="0"/>
          <w:spacing w:val="-6"/>
          <w:sz w:val="28"/>
          <w:szCs w:val="28"/>
          <w:lang w:val="en-US" w:eastAsia="zh-CN"/>
        </w:rPr>
        <w:t>P</w:t>
      </w:r>
      <w:r>
        <w:rPr>
          <w:rFonts w:hint="eastAsia" w:ascii="仿宋_GB2312" w:hAnsi="仿宋_GB2312" w:cs="仿宋_GB2312"/>
          <w:b w:val="0"/>
          <w:bCs w:val="0"/>
          <w:spacing w:val="-6"/>
          <w:sz w:val="28"/>
          <w:szCs w:val="28"/>
          <w:lang w:val="en-US" w:eastAsia="zh-CN"/>
        </w:rPr>
        <w:t>1有组织排放。</w:t>
      </w:r>
      <w:r>
        <w:rPr>
          <w:rFonts w:hint="eastAsia" w:ascii="仿宋_GB2312" w:hAnsi="仿宋_GB2312" w:eastAsia="仿宋_GB2312" w:cs="仿宋_GB2312"/>
          <w:b w:val="0"/>
          <w:bCs w:val="0"/>
          <w:spacing w:val="-6"/>
          <w:sz w:val="28"/>
          <w:szCs w:val="28"/>
          <w:lang w:val="en-US" w:eastAsia="zh-CN"/>
        </w:rPr>
        <w:t>不属于重大变更。</w:t>
      </w:r>
    </w:p>
    <w:p>
      <w:pPr>
        <w:keepNext w:val="0"/>
        <w:keepLines w:val="0"/>
        <w:pageBreakBefore w:val="0"/>
        <w:widowControl w:val="0"/>
        <w:numPr>
          <w:ilvl w:val="0"/>
          <w:numId w:val="0"/>
        </w:numPr>
        <w:kinsoku/>
        <w:wordWrap/>
        <w:overflowPunct/>
        <w:topLinePunct w:val="0"/>
        <w:autoSpaceDE/>
        <w:autoSpaceDN/>
        <w:bidi w:val="0"/>
        <w:adjustRightInd/>
        <w:snapToGrid/>
        <w:ind w:firstLine="536" w:firstLineChars="200"/>
        <w:jc w:val="both"/>
        <w:textAlignment w:val="auto"/>
        <w:rPr>
          <w:rFonts w:hint="eastAsia" w:ascii="仿宋_GB2312" w:hAnsi="仿宋_GB2312" w:cs="仿宋_GB2312"/>
          <w:b w:val="0"/>
          <w:bCs w:val="0"/>
          <w:spacing w:val="-6"/>
          <w:sz w:val="28"/>
          <w:szCs w:val="28"/>
          <w:lang w:val="en-US" w:eastAsia="zh-CN"/>
        </w:rPr>
      </w:pPr>
      <w:r>
        <w:rPr>
          <w:rFonts w:hint="eastAsia" w:ascii="仿宋_GB2312" w:hAnsi="仿宋_GB2312" w:cs="仿宋_GB2312"/>
          <w:b w:val="0"/>
          <w:bCs w:val="0"/>
          <w:spacing w:val="-6"/>
          <w:sz w:val="28"/>
          <w:szCs w:val="28"/>
          <w:lang w:val="en-US" w:eastAsia="zh-CN"/>
        </w:rPr>
        <w:t>9</w:t>
      </w:r>
      <w:r>
        <w:rPr>
          <w:rFonts w:hint="eastAsia" w:ascii="仿宋_GB2312" w:hAnsi="仿宋_GB2312" w:eastAsia="仿宋_GB2312" w:cs="仿宋_GB2312"/>
          <w:b w:val="0"/>
          <w:bCs w:val="0"/>
          <w:spacing w:val="-6"/>
          <w:sz w:val="28"/>
          <w:szCs w:val="28"/>
          <w:lang w:val="en-US" w:eastAsia="zh-CN"/>
        </w:rPr>
        <w:t>、</w:t>
      </w:r>
      <w:r>
        <w:rPr>
          <w:rFonts w:hint="eastAsia" w:ascii="仿宋_GB2312" w:hAnsi="仿宋_GB2312" w:cs="仿宋_GB2312"/>
          <w:b w:val="0"/>
          <w:bCs w:val="0"/>
          <w:spacing w:val="-6"/>
          <w:sz w:val="28"/>
          <w:szCs w:val="28"/>
          <w:lang w:val="en-US" w:eastAsia="zh-CN"/>
        </w:rPr>
        <w:t>固体废物</w:t>
      </w:r>
      <w:r>
        <w:rPr>
          <w:rFonts w:hint="eastAsia" w:ascii="仿宋_GB2312" w:hAnsi="仿宋_GB2312" w:eastAsia="仿宋_GB2312" w:cs="仿宋_GB2312"/>
          <w:b w:val="0"/>
          <w:bCs w:val="0"/>
          <w:spacing w:val="-6"/>
          <w:sz w:val="28"/>
          <w:szCs w:val="28"/>
          <w:lang w:val="en-US" w:eastAsia="zh-CN"/>
        </w:rPr>
        <w:t>：环评阶段</w:t>
      </w:r>
      <w:r>
        <w:rPr>
          <w:rFonts w:hint="eastAsia" w:ascii="仿宋_GB2312" w:hAnsi="仿宋_GB2312" w:cs="仿宋_GB2312"/>
          <w:b w:val="0"/>
          <w:bCs w:val="0"/>
          <w:spacing w:val="-6"/>
          <w:sz w:val="28"/>
          <w:szCs w:val="28"/>
          <w:lang w:val="en-US" w:eastAsia="zh-CN"/>
        </w:rPr>
        <w:t>中有布袋除尘器集尘年产生量为</w:t>
      </w:r>
      <w:r>
        <w:rPr>
          <w:rFonts w:hint="default" w:ascii="仿宋_GB2312" w:hAnsi="仿宋_GB2312" w:cs="仿宋_GB2312"/>
          <w:b w:val="0"/>
          <w:bCs w:val="0"/>
          <w:spacing w:val="-6"/>
          <w:sz w:val="28"/>
          <w:szCs w:val="28"/>
          <w:lang w:val="en-US" w:eastAsia="zh-CN"/>
        </w:rPr>
        <w:t>0.</w:t>
      </w:r>
      <w:r>
        <w:rPr>
          <w:rFonts w:hint="eastAsia" w:ascii="仿宋_GB2312" w:hAnsi="仿宋_GB2312" w:cs="仿宋_GB2312"/>
          <w:b w:val="0"/>
          <w:bCs w:val="0"/>
          <w:spacing w:val="-6"/>
          <w:sz w:val="28"/>
          <w:szCs w:val="28"/>
          <w:lang w:val="en-US" w:eastAsia="zh-CN"/>
        </w:rPr>
        <w:t>243</w:t>
      </w:r>
      <w:r>
        <w:rPr>
          <w:rFonts w:hint="default" w:ascii="仿宋_GB2312" w:hAnsi="仿宋_GB2312" w:cs="仿宋_GB2312"/>
          <w:b w:val="0"/>
          <w:bCs w:val="0"/>
          <w:spacing w:val="-6"/>
          <w:sz w:val="28"/>
          <w:szCs w:val="28"/>
          <w:lang w:val="en-US" w:eastAsia="zh-CN"/>
        </w:rPr>
        <w:t>t/a</w:t>
      </w:r>
      <w:r>
        <w:rPr>
          <w:rFonts w:hint="eastAsia" w:ascii="仿宋_GB2312" w:hAnsi="仿宋_GB2312" w:cs="仿宋_GB2312"/>
          <w:b w:val="0"/>
          <w:bCs w:val="0"/>
          <w:spacing w:val="-6"/>
          <w:sz w:val="28"/>
          <w:szCs w:val="28"/>
          <w:lang w:val="en-US" w:eastAsia="zh-CN"/>
        </w:rPr>
        <w:t>，废滤芯年产生量为</w:t>
      </w:r>
      <w:r>
        <w:rPr>
          <w:rFonts w:hint="default" w:ascii="仿宋_GB2312" w:hAnsi="仿宋_GB2312" w:cs="仿宋_GB2312"/>
          <w:b w:val="0"/>
          <w:bCs w:val="0"/>
          <w:spacing w:val="-6"/>
          <w:sz w:val="28"/>
          <w:szCs w:val="28"/>
          <w:lang w:val="en-US" w:eastAsia="zh-CN"/>
        </w:rPr>
        <w:t>0.0</w:t>
      </w:r>
      <w:r>
        <w:rPr>
          <w:rFonts w:hint="eastAsia" w:ascii="仿宋_GB2312" w:hAnsi="仿宋_GB2312" w:cs="仿宋_GB2312"/>
          <w:b w:val="0"/>
          <w:bCs w:val="0"/>
          <w:spacing w:val="-6"/>
          <w:sz w:val="28"/>
          <w:szCs w:val="28"/>
          <w:lang w:val="en-US" w:eastAsia="zh-CN"/>
        </w:rPr>
        <w:t>5</w:t>
      </w:r>
      <w:r>
        <w:rPr>
          <w:rFonts w:hint="default" w:ascii="仿宋_GB2312" w:hAnsi="仿宋_GB2312" w:cs="仿宋_GB2312"/>
          <w:b w:val="0"/>
          <w:bCs w:val="0"/>
          <w:spacing w:val="-6"/>
          <w:sz w:val="28"/>
          <w:szCs w:val="28"/>
          <w:lang w:val="en-US" w:eastAsia="zh-CN"/>
        </w:rPr>
        <w:t>t/a</w:t>
      </w:r>
      <w:r>
        <w:rPr>
          <w:rFonts w:hint="eastAsia" w:ascii="仿宋_GB2312" w:hAnsi="仿宋_GB2312" w:cs="仿宋_GB2312"/>
          <w:b w:val="0"/>
          <w:bCs w:val="0"/>
          <w:spacing w:val="-6"/>
          <w:sz w:val="28"/>
          <w:szCs w:val="28"/>
          <w:lang w:val="en-US" w:eastAsia="zh-CN"/>
        </w:rPr>
        <w:t>、多辊滤芯收集塑粉年产生量为2.43</w:t>
      </w:r>
      <w:r>
        <w:rPr>
          <w:rFonts w:hint="default" w:ascii="仿宋_GB2312" w:hAnsi="仿宋_GB2312" w:cs="仿宋_GB2312"/>
          <w:b w:val="0"/>
          <w:bCs w:val="0"/>
          <w:spacing w:val="-6"/>
          <w:sz w:val="28"/>
          <w:szCs w:val="28"/>
          <w:lang w:val="en-US" w:eastAsia="zh-CN"/>
        </w:rPr>
        <w:t>t/a</w:t>
      </w:r>
      <w:r>
        <w:rPr>
          <w:rFonts w:hint="eastAsia" w:ascii="仿宋_GB2312" w:hAnsi="仿宋_GB2312" w:cs="仿宋_GB2312"/>
          <w:b w:val="0"/>
          <w:bCs w:val="0"/>
          <w:spacing w:val="-6"/>
          <w:sz w:val="28"/>
          <w:szCs w:val="28"/>
          <w:lang w:val="en-US" w:eastAsia="zh-CN"/>
        </w:rPr>
        <w:t>、塑粉废包装物产生年产生量为</w:t>
      </w:r>
      <w:r>
        <w:rPr>
          <w:rFonts w:hint="default" w:ascii="仿宋_GB2312" w:hAnsi="仿宋_GB2312" w:cs="仿宋_GB2312"/>
          <w:b w:val="0"/>
          <w:bCs w:val="0"/>
          <w:spacing w:val="-6"/>
          <w:sz w:val="28"/>
          <w:szCs w:val="28"/>
          <w:lang w:val="en-US" w:eastAsia="zh-CN"/>
        </w:rPr>
        <w:t>0.01t/a</w:t>
      </w:r>
      <w:r>
        <w:rPr>
          <w:rFonts w:hint="eastAsia" w:ascii="仿宋_GB2312" w:hAnsi="仿宋_GB2312" w:cs="仿宋_GB2312"/>
          <w:b w:val="0"/>
          <w:bCs w:val="0"/>
          <w:spacing w:val="-6"/>
          <w:sz w:val="28"/>
          <w:szCs w:val="28"/>
          <w:lang w:val="en-US" w:eastAsia="zh-CN"/>
        </w:rPr>
        <w:t>。由于喷塑工序及布袋除尘器均未建设，无布袋除尘器集尘废滤芯、多辊滤芯收集塑粉、塑粉废包装物产生。环评阶段遗漏危险废物废油墨，企业生产过程中会产生废油墨，年产量为0.2t/a，生产工艺及产品种类未发生变化，不属于重大变动。</w:t>
      </w:r>
    </w:p>
    <w:p>
      <w:pPr>
        <w:keepNext w:val="0"/>
        <w:keepLines w:val="0"/>
        <w:pageBreakBefore w:val="0"/>
        <w:widowControl w:val="0"/>
        <w:kinsoku/>
        <w:wordWrap/>
        <w:overflowPunct/>
        <w:topLinePunct w:val="0"/>
        <w:autoSpaceDE/>
        <w:autoSpaceDN/>
        <w:bidi w:val="0"/>
        <w:adjustRightInd/>
        <w:snapToGrid/>
        <w:ind w:firstLine="538" w:firstLineChars="200"/>
        <w:jc w:val="both"/>
        <w:textAlignment w:val="auto"/>
        <w:rPr>
          <w:rFonts w:hint="default" w:ascii="Times New Roman" w:hAnsi="Times New Roman" w:cs="Times New Roman"/>
          <w:b/>
          <w:bCs/>
          <w:spacing w:val="-6"/>
          <w:sz w:val="28"/>
          <w:lang w:val="en-US" w:eastAsia="zh-CN"/>
        </w:rPr>
      </w:pPr>
      <w:r>
        <w:rPr>
          <w:rFonts w:hint="default" w:ascii="Times New Roman" w:hAnsi="Times New Roman" w:cs="Times New Roman"/>
          <w:b/>
          <w:bCs/>
          <w:spacing w:val="-6"/>
          <w:sz w:val="28"/>
          <w:lang w:val="en-US" w:eastAsia="zh-CN"/>
        </w:rPr>
        <w:t>三、环境保护设施建设情况</w:t>
      </w:r>
    </w:p>
    <w:p>
      <w:pPr>
        <w:bidi w:val="0"/>
        <w:ind w:firstLine="536" w:firstLineChars="200"/>
        <w:jc w:val="both"/>
        <w:rPr>
          <w:rFonts w:hint="default" w:ascii="Times New Roman" w:hAnsi="Times New Roman" w:cs="Times New Roman"/>
          <w:spacing w:val="-6"/>
          <w:sz w:val="28"/>
          <w:lang w:val="en-US" w:eastAsia="zh-CN"/>
        </w:rPr>
      </w:pPr>
      <w:r>
        <w:rPr>
          <w:rFonts w:hint="default" w:ascii="Times New Roman" w:hAnsi="Times New Roman" w:cs="Times New Roman"/>
          <w:spacing w:val="-6"/>
          <w:sz w:val="28"/>
          <w:lang w:val="en-US" w:eastAsia="zh-CN"/>
        </w:rPr>
        <w:t>（一）废水</w:t>
      </w:r>
    </w:p>
    <w:p>
      <w:pPr>
        <w:keepNext w:val="0"/>
        <w:keepLines w:val="0"/>
        <w:pageBreakBefore w:val="0"/>
        <w:widowControl/>
        <w:suppressLineNumbers w:val="0"/>
        <w:kinsoku/>
        <w:wordWrap/>
        <w:overflowPunct/>
        <w:topLinePunct w:val="0"/>
        <w:autoSpaceDE/>
        <w:autoSpaceDN/>
        <w:bidi w:val="0"/>
        <w:adjustRightInd/>
        <w:snapToGrid/>
        <w:ind w:firstLine="536" w:firstLineChars="200"/>
        <w:jc w:val="both"/>
        <w:textAlignment w:val="auto"/>
        <w:rPr>
          <w:rFonts w:hint="default" w:ascii="Times New Roman" w:hAnsi="Times New Roman" w:cs="Times New Roman"/>
          <w:spacing w:val="-6"/>
          <w:sz w:val="28"/>
          <w:lang w:val="en-US" w:eastAsia="zh-CN"/>
        </w:rPr>
      </w:pPr>
      <w:r>
        <w:rPr>
          <w:rFonts w:hint="eastAsia"/>
          <w:spacing w:val="-6"/>
          <w:sz w:val="28"/>
          <w:lang w:eastAsia="zh-CN"/>
        </w:rPr>
        <w:t>该项目废水主要为生活污水。</w:t>
      </w:r>
      <w:r>
        <w:rPr>
          <w:rFonts w:hint="eastAsia" w:ascii="仿宋_GB2312" w:hAnsi="仿宋_GB2312" w:eastAsia="仿宋_GB2312" w:cs="仿宋_GB2312"/>
          <w:spacing w:val="-6"/>
          <w:sz w:val="28"/>
          <w:lang w:eastAsia="zh-CN"/>
        </w:rPr>
        <w:t>经化粪池处理后</w:t>
      </w:r>
      <w:r>
        <w:rPr>
          <w:rFonts w:hint="eastAsia" w:ascii="仿宋_GB2312" w:hAnsi="仿宋_GB2312" w:eastAsia="仿宋_GB2312" w:cs="仿宋_GB2312"/>
          <w:spacing w:val="-6"/>
          <w:sz w:val="28"/>
          <w:lang w:val="en-US" w:eastAsia="zh-CN"/>
        </w:rPr>
        <w:t>通过市政污水管网排放至德州太阳岛污水处理厂进行处理</w:t>
      </w:r>
      <w:r>
        <w:rPr>
          <w:rFonts w:hint="eastAsia" w:ascii="仿宋_GB2312" w:hAnsi="仿宋_GB2312" w:cs="仿宋_GB2312"/>
          <w:spacing w:val="-6"/>
          <w:sz w:val="28"/>
          <w:lang w:val="en-US" w:eastAsia="zh-CN"/>
        </w:rPr>
        <w:t>。</w:t>
      </w:r>
    </w:p>
    <w:p>
      <w:pPr>
        <w:bidi w:val="0"/>
        <w:ind w:firstLine="536" w:firstLineChars="200"/>
        <w:jc w:val="both"/>
        <w:rPr>
          <w:rFonts w:hint="default" w:ascii="Times New Roman" w:hAnsi="Times New Roman" w:cs="Times New Roman"/>
          <w:spacing w:val="-6"/>
          <w:sz w:val="28"/>
          <w:lang w:val="en-US" w:eastAsia="zh-CN"/>
        </w:rPr>
      </w:pPr>
      <w:r>
        <w:rPr>
          <w:rFonts w:hint="default" w:ascii="Times New Roman" w:hAnsi="Times New Roman" w:cs="Times New Roman"/>
          <w:spacing w:val="-6"/>
          <w:sz w:val="28"/>
          <w:lang w:val="en-US" w:eastAsia="zh-CN"/>
        </w:rPr>
        <w:t>（二）废气</w:t>
      </w:r>
    </w:p>
    <w:p>
      <w:pPr>
        <w:tabs>
          <w:tab w:val="left" w:pos="3488"/>
        </w:tabs>
        <w:bidi w:val="0"/>
        <w:ind w:firstLine="560" w:firstLineChars="200"/>
        <w:jc w:val="both"/>
        <w:rPr>
          <w:rFonts w:hint="eastAsia" w:ascii="仿宋_GB2312" w:hAnsi="仿宋_GB2312" w:eastAsia="仿宋_GB2312" w:cs="仿宋_GB2312"/>
          <w:spacing w:val="0"/>
          <w:kern w:val="2"/>
          <w:sz w:val="28"/>
          <w:szCs w:val="28"/>
          <w:lang w:val="en-US" w:eastAsia="zh-CN" w:bidi="ar-SA"/>
        </w:rPr>
      </w:pPr>
      <w:r>
        <w:rPr>
          <w:rFonts w:hint="eastAsia" w:ascii="仿宋_GB2312" w:hAnsi="仿宋_GB2312" w:eastAsia="仿宋_GB2312" w:cs="仿宋_GB2312"/>
          <w:spacing w:val="0"/>
          <w:kern w:val="2"/>
          <w:sz w:val="28"/>
          <w:szCs w:val="28"/>
          <w:lang w:val="en-US" w:eastAsia="zh-CN" w:bidi="ar-SA"/>
        </w:rPr>
        <w:t>本项目有组织废气包括</w:t>
      </w:r>
      <w:r>
        <w:rPr>
          <w:rFonts w:hint="eastAsia" w:ascii="仿宋_GB2312" w:hAnsi="仿宋_GB2312" w:cs="仿宋_GB2312"/>
          <w:spacing w:val="0"/>
          <w:kern w:val="2"/>
          <w:sz w:val="28"/>
          <w:szCs w:val="28"/>
          <w:lang w:val="en-US" w:eastAsia="zh-CN" w:bidi="ar-SA"/>
        </w:rPr>
        <w:t>喷绘</w:t>
      </w:r>
      <w:r>
        <w:rPr>
          <w:rFonts w:hint="eastAsia" w:ascii="仿宋_GB2312" w:hAnsi="仿宋_GB2312" w:eastAsia="仿宋_GB2312" w:cs="仿宋_GB2312"/>
          <w:spacing w:val="0"/>
          <w:kern w:val="2"/>
          <w:sz w:val="28"/>
          <w:szCs w:val="28"/>
          <w:lang w:val="en-US" w:eastAsia="zh-CN" w:bidi="ar-SA"/>
        </w:rPr>
        <w:t>工序产生的</w:t>
      </w:r>
      <w:r>
        <w:rPr>
          <w:rFonts w:hint="default" w:ascii="仿宋_GB2312" w:hAnsi="仿宋_GB2312" w:eastAsia="仿宋_GB2312" w:cs="仿宋_GB2312"/>
          <w:spacing w:val="0"/>
          <w:kern w:val="2"/>
          <w:sz w:val="28"/>
          <w:szCs w:val="28"/>
          <w:lang w:val="en-US" w:eastAsia="zh-CN" w:bidi="ar-SA"/>
        </w:rPr>
        <w:t>VOCs</w:t>
      </w:r>
      <w:r>
        <w:rPr>
          <w:rFonts w:hint="eastAsia" w:ascii="仿宋_GB2312" w:hAnsi="仿宋_GB2312" w:cs="仿宋_GB2312"/>
          <w:spacing w:val="0"/>
          <w:kern w:val="2"/>
          <w:sz w:val="28"/>
          <w:szCs w:val="28"/>
          <w:lang w:val="en-US" w:eastAsia="zh-CN" w:bidi="ar-SA"/>
        </w:rPr>
        <w:t>、苯、甲苯、二甲苯废气</w:t>
      </w:r>
      <w:r>
        <w:rPr>
          <w:rFonts w:hint="eastAsia" w:ascii="仿宋_GB2312" w:hAnsi="仿宋_GB2312" w:eastAsia="仿宋_GB2312" w:cs="仿宋_GB2312"/>
          <w:spacing w:val="0"/>
          <w:kern w:val="2"/>
          <w:sz w:val="28"/>
          <w:szCs w:val="28"/>
          <w:lang w:val="en-US" w:eastAsia="zh-CN" w:bidi="ar-SA"/>
        </w:rPr>
        <w:t>。</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both"/>
        <w:textAlignment w:val="auto"/>
        <w:rPr>
          <w:rFonts w:hint="default" w:ascii="Times New Roman" w:hAnsi="Times New Roman" w:cs="Times New Roman"/>
          <w:spacing w:val="0"/>
          <w:sz w:val="28"/>
          <w:lang w:val="en-US" w:eastAsia="zh-CN"/>
        </w:rPr>
      </w:pPr>
      <w:r>
        <w:rPr>
          <w:rFonts w:hint="eastAsia" w:ascii="仿宋_GB2312" w:hAnsi="仿宋_GB2312" w:eastAsia="仿宋_GB2312" w:cs="仿宋_GB2312"/>
          <w:spacing w:val="0"/>
          <w:kern w:val="2"/>
          <w:sz w:val="28"/>
          <w:szCs w:val="28"/>
          <w:lang w:val="en-US" w:eastAsia="zh-CN" w:bidi="ar-SA"/>
        </w:rPr>
        <w:t>无</w:t>
      </w:r>
      <w:r>
        <w:rPr>
          <w:rFonts w:hint="eastAsia" w:ascii="仿宋_GB2312" w:hAnsi="仿宋_GB2312" w:cs="仿宋_GB2312"/>
          <w:spacing w:val="0"/>
          <w:kern w:val="2"/>
          <w:sz w:val="28"/>
          <w:szCs w:val="28"/>
          <w:lang w:val="en-US" w:eastAsia="zh-CN" w:bidi="ar-SA"/>
        </w:rPr>
        <w:t>组织废气主要包括下料、焊接、焊口打磨产生的颗粒物废气及本项目未收集的颗粒物、VOCs、苯、甲苯、二甲苯。</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spacing w:val="0"/>
          <w:kern w:val="2"/>
          <w:sz w:val="28"/>
          <w:szCs w:val="28"/>
          <w:lang w:val="en-US" w:eastAsia="zh-CN" w:bidi="ar-SA"/>
        </w:rPr>
      </w:pPr>
      <w:r>
        <w:rPr>
          <w:rFonts w:hint="eastAsia" w:ascii="仿宋_GB2312" w:hAnsi="仿宋_GB2312" w:cs="仿宋_GB2312"/>
          <w:spacing w:val="0"/>
          <w:kern w:val="2"/>
          <w:sz w:val="28"/>
          <w:szCs w:val="28"/>
          <w:lang w:val="en-US" w:eastAsia="zh-CN" w:bidi="ar-SA"/>
        </w:rPr>
        <w:t>喷绘工序产生的</w:t>
      </w:r>
      <w:r>
        <w:rPr>
          <w:rFonts w:hint="default" w:ascii="仿宋_GB2312" w:hAnsi="仿宋_GB2312" w:cs="仿宋_GB2312"/>
          <w:spacing w:val="0"/>
          <w:kern w:val="2"/>
          <w:sz w:val="28"/>
          <w:szCs w:val="28"/>
          <w:lang w:val="en-US" w:eastAsia="zh-CN" w:bidi="ar-SA"/>
        </w:rPr>
        <w:t>VOCs</w:t>
      </w:r>
      <w:r>
        <w:rPr>
          <w:rFonts w:hint="eastAsia" w:ascii="仿宋_GB2312" w:hAnsi="仿宋_GB2312" w:cs="仿宋_GB2312"/>
          <w:spacing w:val="0"/>
          <w:kern w:val="2"/>
          <w:sz w:val="28"/>
          <w:szCs w:val="28"/>
          <w:lang w:val="en-US" w:eastAsia="zh-CN" w:bidi="ar-SA"/>
        </w:rPr>
        <w:t>、苯、甲苯、二甲苯经集气装置收集后，引入一套</w:t>
      </w:r>
      <w:r>
        <w:rPr>
          <w:rFonts w:hint="default" w:ascii="仿宋_GB2312" w:hAnsi="仿宋_GB2312" w:cs="仿宋_GB2312"/>
          <w:spacing w:val="0"/>
          <w:kern w:val="2"/>
          <w:sz w:val="28"/>
          <w:szCs w:val="28"/>
          <w:lang w:val="en-US" w:eastAsia="zh-CN" w:bidi="ar-SA"/>
        </w:rPr>
        <w:t>“</w:t>
      </w:r>
      <w:r>
        <w:rPr>
          <w:rFonts w:hint="eastAsia" w:ascii="仿宋_GB2312" w:hAnsi="仿宋_GB2312" w:cs="仿宋_GB2312"/>
          <w:spacing w:val="0"/>
          <w:kern w:val="2"/>
          <w:sz w:val="28"/>
          <w:szCs w:val="28"/>
          <w:lang w:val="en-US" w:eastAsia="zh-CN" w:bidi="ar-SA"/>
        </w:rPr>
        <w:t>过滤棉</w:t>
      </w:r>
      <w:r>
        <w:rPr>
          <w:rFonts w:hint="default" w:ascii="仿宋_GB2312" w:hAnsi="仿宋_GB2312" w:cs="仿宋_GB2312"/>
          <w:spacing w:val="0"/>
          <w:kern w:val="2"/>
          <w:sz w:val="28"/>
          <w:szCs w:val="28"/>
          <w:lang w:val="en-US" w:eastAsia="zh-CN" w:bidi="ar-SA"/>
        </w:rPr>
        <w:t>+</w:t>
      </w:r>
      <w:r>
        <w:rPr>
          <w:rFonts w:hint="eastAsia" w:ascii="仿宋_GB2312" w:hAnsi="仿宋_GB2312" w:cs="仿宋_GB2312"/>
          <w:spacing w:val="0"/>
          <w:kern w:val="2"/>
          <w:sz w:val="28"/>
          <w:szCs w:val="28"/>
          <w:lang w:val="en-US" w:eastAsia="zh-CN" w:bidi="ar-SA"/>
        </w:rPr>
        <w:t>活性炭吸附</w:t>
      </w:r>
      <w:r>
        <w:rPr>
          <w:rFonts w:hint="default" w:ascii="仿宋_GB2312" w:hAnsi="仿宋_GB2312" w:cs="仿宋_GB2312"/>
          <w:spacing w:val="0"/>
          <w:kern w:val="2"/>
          <w:sz w:val="28"/>
          <w:szCs w:val="28"/>
          <w:lang w:val="en-US" w:eastAsia="zh-CN" w:bidi="ar-SA"/>
        </w:rPr>
        <w:t>”</w:t>
      </w:r>
      <w:r>
        <w:rPr>
          <w:rFonts w:hint="eastAsia" w:ascii="仿宋_GB2312" w:hAnsi="仿宋_GB2312" w:cs="仿宋_GB2312"/>
          <w:spacing w:val="0"/>
          <w:kern w:val="2"/>
          <w:sz w:val="28"/>
          <w:szCs w:val="28"/>
          <w:lang w:val="en-US" w:eastAsia="zh-CN" w:bidi="ar-SA"/>
        </w:rPr>
        <w:t>装置处理后，通过</w:t>
      </w:r>
      <w:r>
        <w:rPr>
          <w:rFonts w:hint="default" w:ascii="仿宋_GB2312" w:hAnsi="仿宋_GB2312" w:cs="仿宋_GB2312"/>
          <w:spacing w:val="0"/>
          <w:kern w:val="2"/>
          <w:sz w:val="28"/>
          <w:szCs w:val="28"/>
          <w:lang w:val="en-US" w:eastAsia="zh-CN" w:bidi="ar-SA"/>
        </w:rPr>
        <w:t>1</w:t>
      </w:r>
      <w:r>
        <w:rPr>
          <w:rFonts w:hint="eastAsia" w:ascii="仿宋_GB2312" w:hAnsi="仿宋_GB2312" w:cs="仿宋_GB2312"/>
          <w:spacing w:val="0"/>
          <w:kern w:val="2"/>
          <w:sz w:val="28"/>
          <w:szCs w:val="28"/>
          <w:lang w:val="en-US" w:eastAsia="zh-CN" w:bidi="ar-SA"/>
        </w:rPr>
        <w:t>根</w:t>
      </w:r>
      <w:r>
        <w:rPr>
          <w:rFonts w:hint="default" w:ascii="仿宋_GB2312" w:hAnsi="仿宋_GB2312" w:cs="仿宋_GB2312"/>
          <w:spacing w:val="0"/>
          <w:kern w:val="2"/>
          <w:sz w:val="28"/>
          <w:szCs w:val="28"/>
          <w:lang w:val="en-US" w:eastAsia="zh-CN" w:bidi="ar-SA"/>
        </w:rPr>
        <w:t>15m</w:t>
      </w:r>
      <w:r>
        <w:rPr>
          <w:rFonts w:hint="eastAsia" w:ascii="仿宋_GB2312" w:hAnsi="仿宋_GB2312" w:cs="仿宋_GB2312"/>
          <w:spacing w:val="0"/>
          <w:kern w:val="2"/>
          <w:sz w:val="28"/>
          <w:szCs w:val="28"/>
          <w:lang w:val="en-US" w:eastAsia="zh-CN" w:bidi="ar-SA"/>
        </w:rPr>
        <w:t>高排气筒</w:t>
      </w:r>
      <w:r>
        <w:rPr>
          <w:rFonts w:hint="default" w:ascii="仿宋_GB2312" w:hAnsi="仿宋_GB2312" w:cs="仿宋_GB2312"/>
          <w:spacing w:val="0"/>
          <w:kern w:val="2"/>
          <w:sz w:val="28"/>
          <w:szCs w:val="28"/>
          <w:lang w:val="en-US" w:eastAsia="zh-CN" w:bidi="ar-SA"/>
        </w:rPr>
        <w:t>P</w:t>
      </w:r>
      <w:r>
        <w:rPr>
          <w:rFonts w:hint="eastAsia" w:ascii="仿宋_GB2312" w:hAnsi="仿宋_GB2312" w:cs="仿宋_GB2312"/>
          <w:spacing w:val="0"/>
          <w:kern w:val="2"/>
          <w:sz w:val="28"/>
          <w:szCs w:val="28"/>
          <w:lang w:val="en-US" w:eastAsia="zh-CN" w:bidi="ar-SA"/>
        </w:rPr>
        <w:t>1有组织排放；</w:t>
      </w:r>
      <w:r>
        <w:rPr>
          <w:rFonts w:hint="eastAsia" w:ascii="仿宋_GB2312" w:hAnsi="仿宋_GB2312" w:eastAsia="仿宋_GB2312" w:cs="仿宋_GB2312"/>
          <w:spacing w:val="0"/>
          <w:kern w:val="2"/>
          <w:sz w:val="28"/>
          <w:szCs w:val="28"/>
          <w:lang w:val="en-US" w:eastAsia="zh-CN" w:bidi="ar-SA"/>
        </w:rPr>
        <w:t>下料、焊接、焊口打磨产生的颗粒物废气</w:t>
      </w:r>
      <w:r>
        <w:rPr>
          <w:rFonts w:hint="eastAsia" w:ascii="仿宋_GB2312" w:hAnsi="仿宋_GB2312" w:cs="仿宋_GB2312"/>
          <w:spacing w:val="0"/>
          <w:kern w:val="2"/>
          <w:sz w:val="28"/>
          <w:szCs w:val="28"/>
          <w:lang w:val="en-US" w:eastAsia="zh-CN" w:bidi="ar-SA"/>
        </w:rPr>
        <w:t>经移动式焊烟净化器收集处理后，</w:t>
      </w:r>
      <w:r>
        <w:rPr>
          <w:rFonts w:hint="eastAsia" w:ascii="仿宋_GB2312" w:hAnsi="仿宋_GB2312" w:eastAsia="仿宋_GB2312" w:cs="仿宋_GB2312"/>
          <w:spacing w:val="0"/>
          <w:kern w:val="2"/>
          <w:sz w:val="28"/>
          <w:szCs w:val="28"/>
          <w:lang w:val="en-US" w:eastAsia="zh-CN" w:bidi="ar-SA"/>
        </w:rPr>
        <w:t>于厂界无组织排放。</w:t>
      </w:r>
      <w:r>
        <w:rPr>
          <w:rFonts w:hint="eastAsia" w:ascii="仿宋_GB2312" w:hAnsi="仿宋_GB2312" w:cs="仿宋_GB2312"/>
          <w:spacing w:val="0"/>
          <w:kern w:val="2"/>
          <w:sz w:val="28"/>
          <w:szCs w:val="28"/>
          <w:lang w:val="en-US" w:eastAsia="zh-CN" w:bidi="ar-SA"/>
        </w:rPr>
        <w:t>本项目未收集的颗粒物、VOCs苯、甲苯、二甲苯，</w:t>
      </w:r>
      <w:r>
        <w:rPr>
          <w:rFonts w:hint="eastAsia" w:ascii="仿宋_GB2312" w:hAnsi="仿宋_GB2312" w:eastAsia="仿宋_GB2312" w:cs="仿宋_GB2312"/>
          <w:spacing w:val="0"/>
          <w:kern w:val="2"/>
          <w:sz w:val="28"/>
          <w:szCs w:val="28"/>
          <w:lang w:val="en-US" w:eastAsia="zh-CN" w:bidi="ar-SA"/>
        </w:rPr>
        <w:t>于厂界无组织排放。</w:t>
      </w:r>
    </w:p>
    <w:p>
      <w:pPr>
        <w:bidi w:val="0"/>
        <w:ind w:firstLine="560" w:firstLineChars="200"/>
        <w:jc w:val="both"/>
        <w:rPr>
          <w:rFonts w:hint="default" w:ascii="Times New Roman" w:hAnsi="Times New Roman" w:cs="Times New Roman"/>
          <w:spacing w:val="0"/>
          <w:sz w:val="28"/>
          <w:lang w:val="en-US" w:eastAsia="zh-CN"/>
        </w:rPr>
      </w:pPr>
      <w:r>
        <w:rPr>
          <w:rFonts w:hint="default" w:ascii="Times New Roman" w:hAnsi="Times New Roman" w:cs="Times New Roman"/>
          <w:spacing w:val="0"/>
          <w:sz w:val="28"/>
          <w:lang w:val="en-US" w:eastAsia="zh-CN"/>
        </w:rPr>
        <w:t>（三）噪声</w:t>
      </w:r>
    </w:p>
    <w:p>
      <w:pPr>
        <w:keepNext w:val="0"/>
        <w:keepLines w:val="0"/>
        <w:pageBreakBefore w:val="0"/>
        <w:widowControl w:val="0"/>
        <w:numPr>
          <w:ilvl w:val="0"/>
          <w:numId w:val="0"/>
        </w:numPr>
        <w:tabs>
          <w:tab w:val="left" w:pos="3488"/>
        </w:tabs>
        <w:kinsoku/>
        <w:wordWrap/>
        <w:overflowPunct/>
        <w:topLinePunct w:val="0"/>
        <w:autoSpaceDE/>
        <w:autoSpaceDN/>
        <w:bidi w:val="0"/>
        <w:adjustRightInd/>
        <w:snapToGrid/>
        <w:ind w:firstLine="604" w:firstLineChars="200"/>
        <w:jc w:val="left"/>
        <w:textAlignment w:val="auto"/>
        <w:rPr>
          <w:rFonts w:hint="eastAsia" w:ascii="仿宋_GB2312" w:hAnsi="仿宋_GB2312" w:eastAsia="仿宋_GB2312" w:cs="仿宋_GB2312"/>
          <w:spacing w:val="0"/>
          <w:kern w:val="2"/>
          <w:sz w:val="28"/>
          <w:szCs w:val="28"/>
          <w:lang w:val="en-US" w:eastAsia="zh-CN" w:bidi="ar-SA"/>
        </w:rPr>
      </w:pPr>
      <w:r>
        <w:rPr>
          <w:rFonts w:hint="eastAsia" w:ascii="仿宋_GB2312" w:hAnsi="仿宋_GB2312" w:eastAsia="仿宋_GB2312" w:cs="仿宋_GB2312"/>
          <w:spacing w:val="11"/>
          <w:kern w:val="2"/>
          <w:sz w:val="28"/>
          <w:szCs w:val="28"/>
          <w:lang w:val="en-US" w:eastAsia="zh-CN" w:bidi="ar-SA"/>
        </w:rPr>
        <w:t>本项目主要噪声源为生产设备产生的机械噪声，通过车间内合理布局、设备基础减震、建筑隔音、</w:t>
      </w:r>
      <w:r>
        <w:rPr>
          <w:rFonts w:hint="eastAsia" w:ascii="仿宋_GB2312" w:hAnsi="仿宋_GB2312" w:cs="仿宋_GB2312"/>
          <w:spacing w:val="11"/>
          <w:kern w:val="2"/>
          <w:sz w:val="28"/>
          <w:szCs w:val="28"/>
          <w:lang w:val="en-US" w:eastAsia="zh-CN" w:bidi="ar-SA"/>
        </w:rPr>
        <w:t>加强设备维护</w:t>
      </w:r>
      <w:r>
        <w:rPr>
          <w:rFonts w:hint="eastAsia" w:ascii="仿宋_GB2312" w:hAnsi="仿宋_GB2312" w:eastAsia="仿宋_GB2312" w:cs="仿宋_GB2312"/>
          <w:spacing w:val="11"/>
          <w:kern w:val="2"/>
          <w:sz w:val="28"/>
          <w:szCs w:val="28"/>
          <w:lang w:val="en-US" w:eastAsia="zh-CN" w:bidi="ar-SA"/>
        </w:rPr>
        <w:t>等措施进行降噪。</w:t>
      </w:r>
    </w:p>
    <w:p>
      <w:pPr>
        <w:bidi w:val="0"/>
        <w:ind w:firstLine="560" w:firstLineChars="200"/>
        <w:jc w:val="both"/>
        <w:rPr>
          <w:rFonts w:hint="default" w:ascii="Times New Roman" w:hAnsi="Times New Roman" w:cs="Times New Roman"/>
          <w:spacing w:val="0"/>
          <w:sz w:val="28"/>
          <w:lang w:val="en-US" w:eastAsia="zh-CN"/>
        </w:rPr>
      </w:pPr>
      <w:r>
        <w:rPr>
          <w:rFonts w:hint="default" w:ascii="Times New Roman" w:hAnsi="Times New Roman" w:cs="Times New Roman"/>
          <w:spacing w:val="0"/>
          <w:sz w:val="28"/>
          <w:lang w:val="en-US" w:eastAsia="zh-CN"/>
        </w:rPr>
        <w:t>（四）固体废物</w:t>
      </w:r>
    </w:p>
    <w:p>
      <w:pPr>
        <w:keepNext w:val="0"/>
        <w:keepLines w:val="0"/>
        <w:pageBreakBefore w:val="0"/>
        <w:widowControl w:val="0"/>
        <w:numPr>
          <w:ilvl w:val="0"/>
          <w:numId w:val="0"/>
        </w:numPr>
        <w:tabs>
          <w:tab w:val="left" w:pos="3488"/>
        </w:tabs>
        <w:kinsoku/>
        <w:wordWrap/>
        <w:overflowPunct/>
        <w:topLinePunct w:val="0"/>
        <w:autoSpaceDE/>
        <w:autoSpaceDN/>
        <w:bidi w:val="0"/>
        <w:adjustRightInd/>
        <w:snapToGrid/>
        <w:ind w:firstLine="560" w:firstLineChars="200"/>
        <w:jc w:val="both"/>
        <w:textAlignment w:val="auto"/>
        <w:rPr>
          <w:rFonts w:hint="default" w:ascii="仿宋_GB2312" w:hAnsi="仿宋_GB2312" w:eastAsia="仿宋_GB2312" w:cs="仿宋_GB2312"/>
          <w:spacing w:val="0"/>
          <w:kern w:val="2"/>
          <w:sz w:val="28"/>
          <w:szCs w:val="28"/>
          <w:lang w:val="en-US" w:eastAsia="zh-CN" w:bidi="ar-SA"/>
        </w:rPr>
      </w:pPr>
      <w:r>
        <w:rPr>
          <w:rFonts w:hint="eastAsia" w:ascii="仿宋_GB2312" w:hAnsi="仿宋_GB2312" w:eastAsia="仿宋_GB2312" w:cs="仿宋_GB2312"/>
          <w:spacing w:val="0"/>
          <w:kern w:val="2"/>
          <w:sz w:val="28"/>
          <w:szCs w:val="28"/>
          <w:lang w:val="en-US" w:eastAsia="zh-CN" w:bidi="ar-SA"/>
        </w:rPr>
        <w:t>本</w:t>
      </w:r>
      <w:r>
        <w:rPr>
          <w:rFonts w:hint="default" w:ascii="仿宋_GB2312" w:hAnsi="仿宋_GB2312" w:eastAsia="仿宋_GB2312" w:cs="仿宋_GB2312"/>
          <w:spacing w:val="0"/>
          <w:kern w:val="2"/>
          <w:sz w:val="28"/>
          <w:szCs w:val="28"/>
          <w:lang w:val="en-US" w:eastAsia="zh-CN" w:bidi="ar-SA"/>
        </w:rPr>
        <w:t>项目固废包括</w:t>
      </w:r>
      <w:r>
        <w:rPr>
          <w:rFonts w:hint="eastAsia" w:ascii="仿宋_GB2312" w:hAnsi="仿宋_GB2312" w:eastAsia="仿宋_GB2312" w:cs="仿宋_GB2312"/>
          <w:spacing w:val="0"/>
          <w:kern w:val="2"/>
          <w:sz w:val="28"/>
          <w:szCs w:val="28"/>
          <w:lang w:val="en-US" w:eastAsia="zh-CN" w:bidi="ar-SA"/>
        </w:rPr>
        <w:t>一般工业固体废物、危险废物以及生活垃圾</w:t>
      </w:r>
      <w:r>
        <w:rPr>
          <w:rFonts w:hint="default" w:ascii="仿宋_GB2312" w:hAnsi="仿宋_GB2312" w:eastAsia="仿宋_GB2312" w:cs="仿宋_GB2312"/>
          <w:spacing w:val="0"/>
          <w:kern w:val="2"/>
          <w:sz w:val="28"/>
          <w:szCs w:val="28"/>
          <w:lang w:val="en-US" w:eastAsia="zh-CN" w:bidi="ar-SA"/>
        </w:rPr>
        <w:t>。</w:t>
      </w:r>
    </w:p>
    <w:p>
      <w:pPr>
        <w:keepNext w:val="0"/>
        <w:keepLines w:val="0"/>
        <w:pageBreakBefore w:val="0"/>
        <w:widowControl w:val="0"/>
        <w:numPr>
          <w:ilvl w:val="0"/>
          <w:numId w:val="0"/>
        </w:numPr>
        <w:tabs>
          <w:tab w:val="left" w:pos="3488"/>
        </w:tabs>
        <w:kinsoku/>
        <w:wordWrap/>
        <w:overflowPunct/>
        <w:topLinePunct w:val="0"/>
        <w:autoSpaceDE/>
        <w:autoSpaceDN/>
        <w:bidi w:val="0"/>
        <w:adjustRightInd/>
        <w:snapToGrid/>
        <w:ind w:firstLine="560" w:firstLineChars="200"/>
        <w:jc w:val="both"/>
        <w:textAlignment w:val="auto"/>
        <w:rPr>
          <w:rFonts w:hint="default" w:ascii="仿宋_GB2312" w:hAnsi="仿宋_GB2312" w:eastAsia="仿宋_GB2312" w:cs="仿宋_GB2312"/>
          <w:spacing w:val="0"/>
          <w:kern w:val="2"/>
          <w:sz w:val="28"/>
          <w:szCs w:val="28"/>
          <w:lang w:val="en-US" w:eastAsia="zh-CN" w:bidi="ar-SA"/>
        </w:rPr>
      </w:pPr>
      <w:r>
        <w:rPr>
          <w:rFonts w:hint="eastAsia" w:ascii="仿宋_GB2312" w:hAnsi="仿宋_GB2312" w:cs="仿宋_GB2312"/>
          <w:spacing w:val="0"/>
          <w:kern w:val="2"/>
          <w:sz w:val="28"/>
          <w:szCs w:val="28"/>
          <w:lang w:val="en-US" w:eastAsia="zh-CN" w:bidi="ar-SA"/>
        </w:rPr>
        <w:t>生活垃圾委托环卫部门定期清运；金属边角料、焊渣、边角料、不合格品为一般工业固体废物，收集后外售资源回收单位；废过滤棉、清洗剂废包装、废水性油墨桶、沾染油墨的废抹布属于危险废物HW49（900-041-49）、废活性炭属于危险废物HW49（900-039-49）、废清洗剂属于危险废物HW49（900-404-06），收集后在危废间暂存，并委托有资质单位进行处置。</w:t>
      </w:r>
    </w:p>
    <w:p>
      <w:pPr>
        <w:keepNext w:val="0"/>
        <w:keepLines w:val="0"/>
        <w:pageBreakBefore w:val="0"/>
        <w:widowControl w:val="0"/>
        <w:kinsoku/>
        <w:wordWrap/>
        <w:overflowPunct/>
        <w:topLinePunct w:val="0"/>
        <w:autoSpaceDE/>
        <w:autoSpaceDN/>
        <w:bidi w:val="0"/>
        <w:adjustRightInd/>
        <w:snapToGrid/>
        <w:ind w:firstLine="538" w:firstLineChars="200"/>
        <w:jc w:val="both"/>
        <w:textAlignment w:val="auto"/>
        <w:rPr>
          <w:rFonts w:hint="default" w:ascii="Times New Roman" w:hAnsi="Times New Roman" w:cs="Times New Roman"/>
          <w:b/>
          <w:bCs/>
          <w:spacing w:val="-6"/>
          <w:sz w:val="28"/>
          <w:lang w:val="en-US" w:eastAsia="zh-CN"/>
        </w:rPr>
      </w:pPr>
      <w:r>
        <w:rPr>
          <w:rFonts w:hint="default" w:ascii="Times New Roman" w:hAnsi="Times New Roman" w:cs="Times New Roman"/>
          <w:b/>
          <w:bCs/>
          <w:spacing w:val="-6"/>
          <w:sz w:val="28"/>
          <w:lang w:val="en-US" w:eastAsia="zh-CN"/>
        </w:rPr>
        <w:t>四、环境保护设施调试结果</w:t>
      </w:r>
    </w:p>
    <w:p>
      <w:pPr>
        <w:bidi w:val="0"/>
        <w:ind w:firstLine="536" w:firstLineChars="200"/>
        <w:jc w:val="both"/>
        <w:rPr>
          <w:rFonts w:hint="default"/>
          <w:spacing w:val="-6"/>
          <w:sz w:val="28"/>
          <w:lang w:val="en-US" w:eastAsia="zh-CN"/>
        </w:rPr>
      </w:pPr>
      <w:r>
        <w:rPr>
          <w:rFonts w:hint="default" w:ascii="Times New Roman" w:hAnsi="Times New Roman" w:cs="Times New Roman"/>
          <w:spacing w:val="-6"/>
          <w:sz w:val="28"/>
          <w:lang w:val="en-US" w:eastAsia="zh-CN"/>
        </w:rPr>
        <w:t>本次竣工环境保护验收监测时间</w:t>
      </w:r>
      <w:r>
        <w:rPr>
          <w:rFonts w:hint="default" w:ascii="Times New Roman" w:hAnsi="Times New Roman" w:cs="Times New Roman"/>
          <w:spacing w:val="-6"/>
          <w:sz w:val="28"/>
          <w:highlight w:val="none"/>
          <w:lang w:val="en-US" w:eastAsia="zh-CN"/>
        </w:rPr>
        <w:t>为202</w:t>
      </w:r>
      <w:r>
        <w:rPr>
          <w:rFonts w:hint="eastAsia" w:ascii="Times New Roman" w:hAnsi="Times New Roman" w:cs="Times New Roman"/>
          <w:spacing w:val="-6"/>
          <w:sz w:val="28"/>
          <w:highlight w:val="none"/>
          <w:lang w:val="en-US" w:eastAsia="zh-CN"/>
        </w:rPr>
        <w:t>2</w:t>
      </w:r>
      <w:r>
        <w:rPr>
          <w:rFonts w:hint="default" w:ascii="Times New Roman" w:hAnsi="Times New Roman" w:cs="Times New Roman"/>
          <w:spacing w:val="-6"/>
          <w:sz w:val="28"/>
          <w:highlight w:val="none"/>
          <w:lang w:val="en-US" w:eastAsia="zh-CN"/>
        </w:rPr>
        <w:t>年</w:t>
      </w:r>
      <w:r>
        <w:rPr>
          <w:rFonts w:hint="eastAsia" w:ascii="Times New Roman" w:hAnsi="Times New Roman" w:cs="Times New Roman"/>
          <w:spacing w:val="-6"/>
          <w:sz w:val="28"/>
          <w:highlight w:val="none"/>
          <w:lang w:val="en-US" w:eastAsia="zh-CN"/>
        </w:rPr>
        <w:t>12月18日、2022年12月19日</w:t>
      </w:r>
      <w:r>
        <w:rPr>
          <w:rFonts w:hint="default" w:ascii="Times New Roman" w:hAnsi="Times New Roman" w:cs="Times New Roman"/>
          <w:spacing w:val="-6"/>
          <w:sz w:val="28"/>
          <w:highlight w:val="none"/>
          <w:lang w:val="en-US" w:eastAsia="zh-CN"/>
        </w:rPr>
        <w:t>，在此期间，主体工程工况稳定、环境保</w:t>
      </w:r>
      <w:r>
        <w:rPr>
          <w:rFonts w:hint="default" w:ascii="Times New Roman" w:hAnsi="Times New Roman" w:cs="Times New Roman"/>
          <w:spacing w:val="-6"/>
          <w:sz w:val="28"/>
          <w:lang w:val="en-US" w:eastAsia="zh-CN"/>
        </w:rPr>
        <w:t>护设施运行正常，满足项目竣工环境保护工况要求。</w:t>
      </w:r>
    </w:p>
    <w:p>
      <w:pPr>
        <w:bidi w:val="0"/>
        <w:ind w:firstLine="536" w:firstLineChars="200"/>
        <w:jc w:val="both"/>
        <w:rPr>
          <w:rFonts w:hint="default" w:ascii="Times New Roman" w:hAnsi="Times New Roman" w:cs="Times New Roman"/>
          <w:spacing w:val="-6"/>
          <w:sz w:val="28"/>
          <w:lang w:val="en-US" w:eastAsia="zh-CN"/>
        </w:rPr>
      </w:pPr>
      <w:r>
        <w:rPr>
          <w:rFonts w:hint="default" w:ascii="Times New Roman" w:hAnsi="Times New Roman" w:cs="Times New Roman"/>
          <w:spacing w:val="-6"/>
          <w:sz w:val="28"/>
          <w:lang w:val="en-US" w:eastAsia="zh-CN"/>
        </w:rPr>
        <w:t>1、废气</w:t>
      </w:r>
    </w:p>
    <w:p>
      <w:pPr>
        <w:ind w:firstLine="56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（1）有组织废气</w:t>
      </w:r>
    </w:p>
    <w:p>
      <w:pPr>
        <w:ind w:firstLine="56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本项目</w:t>
      </w:r>
      <w:r>
        <w:rPr>
          <w:rFonts w:hint="eastAsia" w:ascii="仿宋_GB2312" w:hAnsi="仿宋_GB2312" w:cs="仿宋_GB2312"/>
          <w:lang w:val="en-US" w:eastAsia="zh-CN"/>
        </w:rPr>
        <w:t>喷绘</w:t>
      </w:r>
      <w:r>
        <w:rPr>
          <w:rFonts w:hint="eastAsia" w:ascii="仿宋_GB2312" w:hAnsi="仿宋_GB2312" w:eastAsia="仿宋_GB2312" w:cs="仿宋_GB2312"/>
          <w:lang w:val="en-US" w:eastAsia="zh-CN"/>
        </w:rPr>
        <w:t>工序废气经集气装置收集后引入1套“过滤棉+活性炭”处理，通过</w:t>
      </w:r>
      <w:r>
        <w:rPr>
          <w:rFonts w:hint="eastAsia" w:ascii="仿宋_GB2312" w:hAnsi="仿宋_GB2312" w:cs="仿宋_GB2312"/>
          <w:lang w:val="en-US" w:eastAsia="zh-CN"/>
        </w:rPr>
        <w:t>P</w:t>
      </w:r>
      <w:r>
        <w:rPr>
          <w:rFonts w:hint="eastAsia" w:ascii="仿宋_GB2312" w:hAnsi="仿宋_GB2312" w:eastAsia="仿宋_GB2312" w:cs="仿宋_GB2312"/>
          <w:lang w:val="en-US" w:eastAsia="zh-CN"/>
        </w:rPr>
        <w:t>1排气筒排放。</w:t>
      </w:r>
    </w:p>
    <w:p>
      <w:pPr>
        <w:keepNext w:val="0"/>
        <w:keepLines w:val="0"/>
        <w:pageBreakBefore w:val="0"/>
        <w:widowControl/>
        <w:suppressLineNumbers w:val="0"/>
        <w:kinsoku/>
        <w:wordWrap/>
        <w:overflowPunct/>
        <w:topLinePunct w:val="0"/>
        <w:autoSpaceDE/>
        <w:autoSpaceDN/>
        <w:bidi w:val="0"/>
        <w:adjustRightInd/>
        <w:snapToGrid/>
        <w:ind w:firstLine="536" w:firstLineChars="200"/>
        <w:jc w:val="both"/>
        <w:textAlignment w:val="auto"/>
        <w:rPr>
          <w:rFonts w:hint="eastAsia" w:ascii="仿宋_GB2312" w:hAnsi="仿宋_GB2312" w:eastAsia="仿宋_GB2312" w:cs="仿宋_GB2312"/>
          <w:spacing w:val="-6"/>
          <w:sz w:val="28"/>
          <w:lang w:val="en-US" w:eastAsia="zh-CN"/>
        </w:rPr>
      </w:pPr>
      <w:r>
        <w:rPr>
          <w:rFonts w:hint="eastAsia" w:ascii="仿宋_GB2312" w:hAnsi="仿宋_GB2312" w:eastAsia="仿宋_GB2312" w:cs="仿宋_GB2312"/>
          <w:spacing w:val="-6"/>
          <w:sz w:val="28"/>
          <w:lang w:val="en-US" w:eastAsia="zh-CN"/>
        </w:rPr>
        <w:t>经监测本项目</w:t>
      </w:r>
      <w:r>
        <w:rPr>
          <w:rFonts w:hint="eastAsia" w:ascii="仿宋_GB2312" w:hAnsi="仿宋_GB2312" w:cs="仿宋_GB2312"/>
          <w:spacing w:val="-6"/>
          <w:sz w:val="28"/>
          <w:lang w:val="en-US" w:eastAsia="zh-CN"/>
        </w:rPr>
        <w:t>P</w:t>
      </w:r>
      <w:r>
        <w:rPr>
          <w:rFonts w:hint="eastAsia" w:ascii="仿宋_GB2312" w:hAnsi="仿宋_GB2312" w:eastAsia="仿宋_GB2312" w:cs="仿宋_GB2312"/>
          <w:spacing w:val="-6"/>
          <w:sz w:val="28"/>
          <w:lang w:val="en-US" w:eastAsia="zh-CN"/>
        </w:rPr>
        <w:t>1</w:t>
      </w:r>
      <w:r>
        <w:rPr>
          <w:rFonts w:hint="eastAsia" w:ascii="仿宋_GB2312" w:hAnsi="仿宋_GB2312" w:eastAsia="仿宋_GB2312" w:cs="仿宋_GB2312"/>
          <w:lang w:val="en-US" w:eastAsia="zh-CN"/>
        </w:rPr>
        <w:t>经监测本项目</w:t>
      </w:r>
      <w:r>
        <w:rPr>
          <w:rFonts w:hint="eastAsia" w:ascii="仿宋_GB2312" w:hAnsi="仿宋_GB2312" w:cs="仿宋_GB2312"/>
          <w:lang w:val="en-US" w:eastAsia="zh-CN"/>
        </w:rPr>
        <w:t>喷绘工序</w:t>
      </w:r>
      <w:r>
        <w:rPr>
          <w:rFonts w:hint="eastAsia" w:ascii="仿宋_GB2312" w:hAnsi="仿宋_GB2312" w:eastAsia="仿宋_GB2312" w:cs="仿宋_GB2312"/>
          <w:lang w:val="en-US" w:eastAsia="zh-CN"/>
        </w:rPr>
        <w:t>排气筒</w:t>
      </w:r>
      <w:r>
        <w:rPr>
          <w:rFonts w:hint="eastAsia" w:ascii="仿宋_GB2312" w:hAnsi="仿宋_GB2312" w:cs="仿宋_GB2312"/>
          <w:lang w:val="en-US" w:eastAsia="zh-CN"/>
        </w:rPr>
        <w:t>VOCs</w:t>
      </w:r>
      <w:r>
        <w:rPr>
          <w:rFonts w:hint="eastAsia" w:ascii="仿宋_GB2312" w:hAnsi="仿宋_GB2312" w:eastAsia="仿宋_GB2312" w:cs="仿宋_GB2312"/>
          <w:lang w:val="en-US" w:eastAsia="zh-CN"/>
        </w:rPr>
        <w:t>排放最大浓度为</w:t>
      </w:r>
      <w:r>
        <w:rPr>
          <w:rFonts w:hint="eastAsia" w:ascii="仿宋_GB2312" w:hAnsi="仿宋_GB2312" w:cs="仿宋_GB2312"/>
          <w:highlight w:val="none"/>
          <w:lang w:val="en-US" w:eastAsia="zh-CN"/>
        </w:rPr>
        <w:t>3.1</w:t>
      </w:r>
      <w:r>
        <w:rPr>
          <w:rFonts w:hint="eastAsia" w:ascii="仿宋_GB2312" w:hAnsi="仿宋_GB2312" w:eastAsia="仿宋_GB2312" w:cs="仿宋_GB2312"/>
          <w:highlight w:val="none"/>
          <w:lang w:val="en-US" w:eastAsia="zh-CN"/>
        </w:rPr>
        <w:t>2mg/m</w:t>
      </w:r>
      <w:r>
        <w:rPr>
          <w:rFonts w:hint="eastAsia" w:ascii="仿宋_GB2312" w:hAnsi="仿宋_GB2312" w:eastAsia="仿宋_GB2312" w:cs="仿宋_GB2312"/>
          <w:highlight w:val="none"/>
          <w:vertAlign w:val="superscript"/>
          <w:lang w:val="en-US" w:eastAsia="zh-CN"/>
        </w:rPr>
        <w:t>3</w:t>
      </w:r>
      <w:r>
        <w:rPr>
          <w:rFonts w:hint="eastAsia" w:ascii="仿宋_GB2312" w:hAnsi="仿宋_GB2312" w:eastAsia="仿宋_GB2312" w:cs="仿宋_GB2312"/>
          <w:highlight w:val="none"/>
          <w:lang w:val="en-US" w:eastAsia="zh-CN"/>
        </w:rPr>
        <w:t>，</w:t>
      </w:r>
      <w:r>
        <w:rPr>
          <w:rFonts w:hint="eastAsia" w:ascii="仿宋_GB2312" w:hAnsi="仿宋_GB2312" w:cs="仿宋_GB2312"/>
          <w:highlight w:val="none"/>
          <w:lang w:val="en-US" w:eastAsia="zh-CN"/>
        </w:rPr>
        <w:t>最大排放速率为0.018kg/h</w:t>
      </w:r>
      <w:r>
        <w:rPr>
          <w:rFonts w:hint="eastAsia" w:ascii="仿宋_GB2312" w:hAnsi="仿宋_GB2312" w:eastAsia="仿宋_GB2312" w:cs="仿宋_GB2312"/>
          <w:highlight w:val="none"/>
          <w:vertAlign w:val="baseline"/>
          <w:lang w:val="en-US" w:eastAsia="zh-CN"/>
        </w:rPr>
        <w:t>，</w:t>
      </w:r>
      <w:r>
        <w:rPr>
          <w:rFonts w:hint="eastAsia" w:ascii="仿宋_GB2312" w:hAnsi="仿宋_GB2312" w:cs="仿宋_GB2312"/>
          <w:highlight w:val="none"/>
          <w:lang w:val="en-US" w:eastAsia="zh-CN"/>
        </w:rPr>
        <w:t>苯</w:t>
      </w:r>
      <w:r>
        <w:rPr>
          <w:rFonts w:hint="eastAsia" w:ascii="仿宋_GB2312" w:hAnsi="仿宋_GB2312" w:eastAsia="仿宋_GB2312" w:cs="仿宋_GB2312"/>
          <w:highlight w:val="none"/>
          <w:lang w:val="en-US" w:eastAsia="zh-CN"/>
        </w:rPr>
        <w:t>排放最大浓度为</w:t>
      </w:r>
      <w:r>
        <w:rPr>
          <w:rFonts w:hint="eastAsia" w:ascii="仿宋_GB2312" w:hAnsi="仿宋_GB2312" w:cs="仿宋_GB2312"/>
          <w:highlight w:val="none"/>
          <w:lang w:val="en-US" w:eastAsia="zh-CN"/>
        </w:rPr>
        <w:t>0.272</w:t>
      </w:r>
      <w:r>
        <w:rPr>
          <w:rFonts w:hint="eastAsia" w:ascii="仿宋_GB2312" w:hAnsi="仿宋_GB2312" w:eastAsia="仿宋_GB2312" w:cs="仿宋_GB2312"/>
          <w:highlight w:val="none"/>
          <w:lang w:val="en-US" w:eastAsia="zh-CN"/>
        </w:rPr>
        <w:t>mg/m</w:t>
      </w:r>
      <w:r>
        <w:rPr>
          <w:rFonts w:hint="eastAsia" w:ascii="仿宋_GB2312" w:hAnsi="仿宋_GB2312" w:eastAsia="仿宋_GB2312" w:cs="仿宋_GB2312"/>
          <w:highlight w:val="none"/>
          <w:vertAlign w:val="superscript"/>
          <w:lang w:val="en-US" w:eastAsia="zh-CN"/>
        </w:rPr>
        <w:t>3</w:t>
      </w:r>
      <w:r>
        <w:rPr>
          <w:rFonts w:hint="eastAsia" w:ascii="仿宋_GB2312" w:hAnsi="仿宋_GB2312" w:eastAsia="仿宋_GB2312" w:cs="仿宋_GB2312"/>
          <w:highlight w:val="none"/>
          <w:lang w:val="en-US" w:eastAsia="zh-CN"/>
        </w:rPr>
        <w:t>，</w:t>
      </w:r>
      <w:r>
        <w:rPr>
          <w:rFonts w:hint="eastAsia" w:ascii="仿宋_GB2312" w:hAnsi="仿宋_GB2312" w:cs="仿宋_GB2312"/>
          <w:highlight w:val="none"/>
          <w:lang w:val="en-US" w:eastAsia="zh-CN"/>
        </w:rPr>
        <w:t>最大排放速率为0.0016kg/h；甲苯</w:t>
      </w:r>
      <w:r>
        <w:rPr>
          <w:rFonts w:hint="eastAsia" w:ascii="仿宋_GB2312" w:hAnsi="仿宋_GB2312" w:eastAsia="仿宋_GB2312" w:cs="仿宋_GB2312"/>
          <w:highlight w:val="none"/>
          <w:lang w:val="en-US" w:eastAsia="zh-CN"/>
        </w:rPr>
        <w:t>排放最大浓度为</w:t>
      </w:r>
      <w:r>
        <w:rPr>
          <w:rFonts w:hint="eastAsia" w:ascii="仿宋_GB2312" w:hAnsi="仿宋_GB2312" w:cs="仿宋_GB2312"/>
          <w:highlight w:val="none"/>
          <w:lang w:val="en-US" w:eastAsia="zh-CN"/>
        </w:rPr>
        <w:t>0.214</w:t>
      </w:r>
      <w:r>
        <w:rPr>
          <w:rFonts w:hint="eastAsia" w:ascii="仿宋_GB2312" w:hAnsi="仿宋_GB2312" w:eastAsia="仿宋_GB2312" w:cs="仿宋_GB2312"/>
          <w:highlight w:val="none"/>
          <w:lang w:val="en-US" w:eastAsia="zh-CN"/>
        </w:rPr>
        <w:t>mg/m</w:t>
      </w:r>
      <w:r>
        <w:rPr>
          <w:rFonts w:hint="eastAsia" w:ascii="仿宋_GB2312" w:hAnsi="仿宋_GB2312" w:eastAsia="仿宋_GB2312" w:cs="仿宋_GB2312"/>
          <w:highlight w:val="none"/>
          <w:vertAlign w:val="superscript"/>
          <w:lang w:val="en-US" w:eastAsia="zh-CN"/>
        </w:rPr>
        <w:t>3</w:t>
      </w:r>
      <w:r>
        <w:rPr>
          <w:rFonts w:hint="eastAsia" w:ascii="仿宋_GB2312" w:hAnsi="仿宋_GB2312" w:eastAsia="仿宋_GB2312" w:cs="仿宋_GB2312"/>
          <w:highlight w:val="none"/>
          <w:lang w:val="en-US" w:eastAsia="zh-CN"/>
        </w:rPr>
        <w:t>，</w:t>
      </w:r>
      <w:r>
        <w:rPr>
          <w:rFonts w:hint="eastAsia" w:ascii="仿宋_GB2312" w:hAnsi="仿宋_GB2312" w:cs="仿宋_GB2312"/>
          <w:highlight w:val="none"/>
          <w:lang w:val="en-US" w:eastAsia="zh-CN"/>
        </w:rPr>
        <w:t>最大排放速率为0.0012kg/h；二甲苯</w:t>
      </w:r>
      <w:r>
        <w:rPr>
          <w:rFonts w:hint="eastAsia" w:ascii="仿宋_GB2312" w:hAnsi="仿宋_GB2312" w:eastAsia="仿宋_GB2312" w:cs="仿宋_GB2312"/>
          <w:highlight w:val="none"/>
          <w:lang w:val="en-US" w:eastAsia="zh-CN"/>
        </w:rPr>
        <w:t>排放最大浓度为</w:t>
      </w:r>
      <w:r>
        <w:rPr>
          <w:rFonts w:hint="eastAsia" w:ascii="仿宋_GB2312" w:hAnsi="仿宋_GB2312" w:cs="仿宋_GB2312"/>
          <w:highlight w:val="none"/>
          <w:lang w:val="en-US" w:eastAsia="zh-CN"/>
        </w:rPr>
        <w:t>0.452</w:t>
      </w:r>
      <w:r>
        <w:rPr>
          <w:rFonts w:hint="eastAsia" w:ascii="仿宋_GB2312" w:hAnsi="仿宋_GB2312" w:eastAsia="仿宋_GB2312" w:cs="仿宋_GB2312"/>
          <w:highlight w:val="none"/>
          <w:lang w:val="en-US" w:eastAsia="zh-CN"/>
        </w:rPr>
        <w:t>mg/m</w:t>
      </w:r>
      <w:r>
        <w:rPr>
          <w:rFonts w:hint="eastAsia" w:ascii="仿宋_GB2312" w:hAnsi="仿宋_GB2312" w:eastAsia="仿宋_GB2312" w:cs="仿宋_GB2312"/>
          <w:highlight w:val="none"/>
          <w:vertAlign w:val="superscript"/>
          <w:lang w:val="en-US" w:eastAsia="zh-CN"/>
        </w:rPr>
        <w:t>3</w:t>
      </w:r>
      <w:r>
        <w:rPr>
          <w:rFonts w:hint="eastAsia" w:ascii="仿宋_GB2312" w:hAnsi="仿宋_GB2312" w:eastAsia="仿宋_GB2312" w:cs="仿宋_GB2312"/>
          <w:highlight w:val="none"/>
          <w:lang w:val="en-US" w:eastAsia="zh-CN"/>
        </w:rPr>
        <w:t>，</w:t>
      </w:r>
      <w:r>
        <w:rPr>
          <w:rFonts w:hint="eastAsia" w:ascii="仿宋_GB2312" w:hAnsi="仿宋_GB2312" w:cs="仿宋_GB2312"/>
          <w:highlight w:val="none"/>
          <w:lang w:val="en-US" w:eastAsia="zh-CN"/>
        </w:rPr>
        <w:t>最大排放速率为0.0026kg/h。</w:t>
      </w:r>
      <w:r>
        <w:rPr>
          <w:rFonts w:hint="eastAsia" w:ascii="仿宋_GB2312" w:hAnsi="仿宋_GB2312" w:cs="仿宋_GB2312"/>
          <w:vertAlign w:val="baseline"/>
          <w:lang w:val="en-US" w:eastAsia="zh-CN"/>
        </w:rPr>
        <w:t>VOCs、苯、甲苯、二甲苯</w:t>
      </w:r>
      <w:r>
        <w:rPr>
          <w:rFonts w:hint="eastAsia" w:ascii="仿宋_GB2312" w:hAnsi="仿宋_GB2312" w:eastAsia="仿宋_GB2312" w:cs="仿宋_GB2312"/>
          <w:vertAlign w:val="baseline"/>
          <w:lang w:val="en-US" w:eastAsia="zh-CN"/>
        </w:rPr>
        <w:t>排</w:t>
      </w:r>
      <w:r>
        <w:rPr>
          <w:rFonts w:hint="eastAsia" w:ascii="仿宋_GB2312" w:hAnsi="仿宋_GB2312" w:eastAsia="仿宋_GB2312" w:cs="仿宋_GB2312"/>
          <w:lang w:val="en-US" w:eastAsia="zh-CN"/>
        </w:rPr>
        <w:t>放浓度</w:t>
      </w:r>
      <w:r>
        <w:rPr>
          <w:rFonts w:hint="eastAsia" w:ascii="仿宋_GB2312" w:hAnsi="仿宋_GB2312" w:cs="仿宋_GB2312"/>
          <w:lang w:val="en-US" w:eastAsia="zh-CN"/>
        </w:rPr>
        <w:t>及速率</w:t>
      </w:r>
      <w:r>
        <w:rPr>
          <w:rFonts w:hint="eastAsia" w:ascii="仿宋_GB2312" w:hAnsi="仿宋_GB2312" w:eastAsia="仿宋_GB2312" w:cs="仿宋_GB2312"/>
          <w:lang w:val="en-US" w:eastAsia="zh-CN"/>
        </w:rPr>
        <w:t>满足《挥发性有机物排放标准 第</w:t>
      </w:r>
      <w:r>
        <w:rPr>
          <w:rFonts w:hint="default" w:ascii="仿宋_GB2312" w:hAnsi="仿宋_GB2312" w:eastAsia="仿宋_GB2312" w:cs="仿宋_GB2312"/>
          <w:lang w:val="en-US" w:eastAsia="zh-CN"/>
        </w:rPr>
        <w:t>4</w:t>
      </w:r>
      <w:r>
        <w:rPr>
          <w:rFonts w:hint="eastAsia" w:ascii="仿宋_GB2312" w:hAnsi="仿宋_GB2312" w:eastAsia="仿宋_GB2312" w:cs="仿宋_GB2312"/>
          <w:lang w:val="en-US" w:eastAsia="zh-CN"/>
        </w:rPr>
        <w:t>部分：印刷业》（</w:t>
      </w:r>
      <w:r>
        <w:rPr>
          <w:rFonts w:hint="default" w:ascii="仿宋_GB2312" w:hAnsi="仿宋_GB2312" w:eastAsia="仿宋_GB2312" w:cs="仿宋_GB2312"/>
          <w:lang w:val="en-US" w:eastAsia="zh-CN"/>
        </w:rPr>
        <w:t>DB37/2801.4-2017</w:t>
      </w:r>
      <w:r>
        <w:rPr>
          <w:rFonts w:hint="eastAsia" w:ascii="仿宋_GB2312" w:hAnsi="仿宋_GB2312" w:eastAsia="仿宋_GB2312" w:cs="仿宋_GB2312"/>
          <w:lang w:val="en-US" w:eastAsia="zh-CN"/>
        </w:rPr>
        <w:t>）表</w:t>
      </w:r>
      <w:r>
        <w:rPr>
          <w:rFonts w:hint="default" w:ascii="仿宋_GB2312" w:hAnsi="仿宋_GB2312" w:eastAsia="仿宋_GB2312" w:cs="仿宋_GB2312"/>
          <w:lang w:val="en-US" w:eastAsia="zh-CN"/>
        </w:rPr>
        <w:t>2</w:t>
      </w:r>
      <w:r>
        <w:rPr>
          <w:rFonts w:hint="eastAsia" w:ascii="仿宋_GB2312" w:hAnsi="仿宋_GB2312" w:eastAsia="仿宋_GB2312" w:cs="仿宋_GB2312"/>
          <w:lang w:val="en-US" w:eastAsia="zh-CN"/>
        </w:rPr>
        <w:t>中排放限值</w:t>
      </w:r>
      <w:r>
        <w:rPr>
          <w:rFonts w:hint="eastAsia" w:ascii="仿宋_GB2312" w:hAnsi="仿宋_GB2312" w:cs="仿宋_GB2312"/>
          <w:lang w:val="en-US" w:eastAsia="zh-CN"/>
        </w:rPr>
        <w:t>要求</w:t>
      </w:r>
      <w:r>
        <w:rPr>
          <w:rFonts w:hint="eastAsia" w:ascii="仿宋_GB2312" w:hAnsi="仿宋_GB2312" w:eastAsia="仿宋_GB2312" w:cs="仿宋_GB2312"/>
          <w:lang w:val="en-US" w:eastAsia="zh-CN"/>
        </w:rPr>
        <w:t>（</w:t>
      </w:r>
      <w:r>
        <w:rPr>
          <w:rFonts w:hint="eastAsia" w:ascii="仿宋_GB2312" w:hAnsi="仿宋_GB2312" w:cs="仿宋_GB2312"/>
          <w:lang w:val="en-US" w:eastAsia="zh-CN"/>
        </w:rPr>
        <w:t>VOCs浓度</w:t>
      </w:r>
      <w:r>
        <w:rPr>
          <w:rFonts w:hint="eastAsia" w:ascii="仿宋_GB2312" w:hAnsi="仿宋_GB2312" w:eastAsia="仿宋_GB2312" w:cs="仿宋_GB2312"/>
          <w:vertAlign w:val="baseline"/>
          <w:lang w:val="en-US" w:eastAsia="zh-CN"/>
        </w:rPr>
        <w:t>:</w:t>
      </w:r>
      <w:r>
        <w:rPr>
          <w:rFonts w:hint="eastAsia" w:ascii="仿宋_GB2312" w:hAnsi="仿宋_GB2312" w:eastAsia="仿宋_GB2312" w:cs="仿宋_GB2312"/>
          <w:lang w:val="en-US" w:eastAsia="zh-CN"/>
        </w:rPr>
        <w:t>50mg/m</w:t>
      </w:r>
      <w:r>
        <w:rPr>
          <w:rFonts w:hint="eastAsia" w:ascii="仿宋_GB2312" w:hAnsi="仿宋_GB2312" w:eastAsia="仿宋_GB2312" w:cs="仿宋_GB2312"/>
          <w:vertAlign w:val="superscript"/>
          <w:lang w:val="en-US" w:eastAsia="zh-CN"/>
        </w:rPr>
        <w:t>3</w:t>
      </w:r>
      <w:r>
        <w:rPr>
          <w:rFonts w:hint="eastAsia" w:ascii="仿宋_GB2312" w:hAnsi="仿宋_GB2312" w:eastAsia="仿宋_GB2312" w:cs="仿宋_GB2312"/>
          <w:lang w:val="en-US" w:eastAsia="zh-CN"/>
        </w:rPr>
        <w:t>；</w:t>
      </w:r>
      <w:r>
        <w:rPr>
          <w:rFonts w:hint="eastAsia" w:ascii="仿宋_GB2312" w:hAnsi="仿宋_GB2312" w:cs="仿宋_GB2312"/>
          <w:lang w:val="en-US" w:eastAsia="zh-CN"/>
        </w:rPr>
        <w:t>速率</w:t>
      </w:r>
      <w:r>
        <w:rPr>
          <w:rFonts w:hint="eastAsia" w:ascii="仿宋_GB2312" w:hAnsi="仿宋_GB2312" w:eastAsia="仿宋_GB2312" w:cs="仿宋_GB2312"/>
          <w:vertAlign w:val="baseline"/>
          <w:lang w:val="en-US" w:eastAsia="zh-CN"/>
        </w:rPr>
        <w:t>:</w:t>
      </w:r>
      <w:r>
        <w:rPr>
          <w:rFonts w:hint="eastAsia" w:ascii="仿宋_GB2312" w:hAnsi="仿宋_GB2312" w:cs="仿宋_GB2312"/>
          <w:vertAlign w:val="baseline"/>
          <w:lang w:val="en-US" w:eastAsia="zh-CN"/>
        </w:rPr>
        <w:t>1.5kg/h；</w:t>
      </w:r>
      <w:r>
        <w:rPr>
          <w:rFonts w:hint="eastAsia" w:ascii="仿宋_GB2312" w:hAnsi="仿宋_GB2312" w:cs="仿宋_GB2312"/>
          <w:lang w:val="en-US" w:eastAsia="zh-CN"/>
        </w:rPr>
        <w:t>苯浓度</w:t>
      </w:r>
      <w:r>
        <w:rPr>
          <w:rFonts w:hint="eastAsia" w:ascii="仿宋_GB2312" w:hAnsi="仿宋_GB2312" w:eastAsia="仿宋_GB2312" w:cs="仿宋_GB2312"/>
          <w:vertAlign w:val="baseline"/>
          <w:lang w:val="en-US" w:eastAsia="zh-CN"/>
        </w:rPr>
        <w:t>:</w:t>
      </w:r>
      <w:r>
        <w:rPr>
          <w:rFonts w:hint="eastAsia" w:ascii="仿宋_GB2312" w:hAnsi="仿宋_GB2312" w:cs="仿宋_GB2312"/>
          <w:lang w:val="en-US" w:eastAsia="zh-CN"/>
        </w:rPr>
        <w:t>0.5</w:t>
      </w:r>
      <w:r>
        <w:rPr>
          <w:rFonts w:hint="eastAsia" w:ascii="仿宋_GB2312" w:hAnsi="仿宋_GB2312" w:eastAsia="仿宋_GB2312" w:cs="仿宋_GB2312"/>
          <w:lang w:val="en-US" w:eastAsia="zh-CN"/>
        </w:rPr>
        <w:t>mg/m</w:t>
      </w:r>
      <w:r>
        <w:rPr>
          <w:rFonts w:hint="eastAsia" w:ascii="仿宋_GB2312" w:hAnsi="仿宋_GB2312" w:eastAsia="仿宋_GB2312" w:cs="仿宋_GB2312"/>
          <w:vertAlign w:val="superscript"/>
          <w:lang w:val="en-US" w:eastAsia="zh-CN"/>
        </w:rPr>
        <w:t>3</w:t>
      </w:r>
      <w:r>
        <w:rPr>
          <w:rFonts w:hint="eastAsia" w:ascii="仿宋_GB2312" w:hAnsi="仿宋_GB2312" w:eastAsia="仿宋_GB2312" w:cs="仿宋_GB2312"/>
          <w:lang w:val="en-US" w:eastAsia="zh-CN"/>
        </w:rPr>
        <w:t>；</w:t>
      </w:r>
      <w:r>
        <w:rPr>
          <w:rFonts w:hint="eastAsia" w:ascii="仿宋_GB2312" w:hAnsi="仿宋_GB2312" w:cs="仿宋_GB2312"/>
          <w:lang w:val="en-US" w:eastAsia="zh-CN"/>
        </w:rPr>
        <w:t>速率</w:t>
      </w:r>
      <w:r>
        <w:rPr>
          <w:rFonts w:hint="eastAsia" w:ascii="仿宋_GB2312" w:hAnsi="仿宋_GB2312" w:eastAsia="仿宋_GB2312" w:cs="仿宋_GB2312"/>
          <w:vertAlign w:val="baseline"/>
          <w:lang w:val="en-US" w:eastAsia="zh-CN"/>
        </w:rPr>
        <w:t>:</w:t>
      </w:r>
      <w:r>
        <w:rPr>
          <w:rFonts w:hint="eastAsia" w:ascii="仿宋_GB2312" w:hAnsi="仿宋_GB2312" w:cs="仿宋_GB2312"/>
          <w:vertAlign w:val="baseline"/>
          <w:lang w:val="en-US" w:eastAsia="zh-CN"/>
        </w:rPr>
        <w:t>0.03kg/h；</w:t>
      </w:r>
      <w:r>
        <w:rPr>
          <w:rFonts w:hint="eastAsia" w:ascii="仿宋_GB2312" w:hAnsi="仿宋_GB2312" w:cs="仿宋_GB2312"/>
          <w:lang w:val="en-US" w:eastAsia="zh-CN"/>
        </w:rPr>
        <w:t>甲苯浓度</w:t>
      </w:r>
      <w:r>
        <w:rPr>
          <w:rFonts w:hint="eastAsia" w:ascii="仿宋_GB2312" w:hAnsi="仿宋_GB2312" w:eastAsia="仿宋_GB2312" w:cs="仿宋_GB2312"/>
          <w:vertAlign w:val="baseline"/>
          <w:lang w:val="en-US" w:eastAsia="zh-CN"/>
        </w:rPr>
        <w:t>:</w:t>
      </w:r>
      <w:r>
        <w:rPr>
          <w:rFonts w:hint="eastAsia" w:ascii="仿宋_GB2312" w:hAnsi="仿宋_GB2312" w:cs="仿宋_GB2312"/>
          <w:lang w:val="en-US" w:eastAsia="zh-CN"/>
        </w:rPr>
        <w:t>3</w:t>
      </w:r>
      <w:r>
        <w:rPr>
          <w:rFonts w:hint="eastAsia" w:ascii="仿宋_GB2312" w:hAnsi="仿宋_GB2312" w:eastAsia="仿宋_GB2312" w:cs="仿宋_GB2312"/>
          <w:lang w:val="en-US" w:eastAsia="zh-CN"/>
        </w:rPr>
        <w:t>mg/m</w:t>
      </w:r>
      <w:r>
        <w:rPr>
          <w:rFonts w:hint="eastAsia" w:ascii="仿宋_GB2312" w:hAnsi="仿宋_GB2312" w:eastAsia="仿宋_GB2312" w:cs="仿宋_GB2312"/>
          <w:vertAlign w:val="superscript"/>
          <w:lang w:val="en-US" w:eastAsia="zh-CN"/>
        </w:rPr>
        <w:t>3</w:t>
      </w:r>
      <w:r>
        <w:rPr>
          <w:rFonts w:hint="eastAsia" w:ascii="仿宋_GB2312" w:hAnsi="仿宋_GB2312" w:eastAsia="仿宋_GB2312" w:cs="仿宋_GB2312"/>
          <w:lang w:val="en-US" w:eastAsia="zh-CN"/>
        </w:rPr>
        <w:t>；</w:t>
      </w:r>
      <w:r>
        <w:rPr>
          <w:rFonts w:hint="eastAsia" w:ascii="仿宋_GB2312" w:hAnsi="仿宋_GB2312" w:cs="仿宋_GB2312"/>
          <w:lang w:val="en-US" w:eastAsia="zh-CN"/>
        </w:rPr>
        <w:t>速率</w:t>
      </w:r>
      <w:r>
        <w:rPr>
          <w:rFonts w:hint="eastAsia" w:ascii="仿宋_GB2312" w:hAnsi="仿宋_GB2312" w:eastAsia="仿宋_GB2312" w:cs="仿宋_GB2312"/>
          <w:vertAlign w:val="baseline"/>
          <w:lang w:val="en-US" w:eastAsia="zh-CN"/>
        </w:rPr>
        <w:t>:</w:t>
      </w:r>
      <w:r>
        <w:rPr>
          <w:rFonts w:hint="eastAsia" w:ascii="仿宋_GB2312" w:hAnsi="仿宋_GB2312" w:cs="仿宋_GB2312"/>
          <w:vertAlign w:val="baseline"/>
          <w:lang w:val="en-US" w:eastAsia="zh-CN"/>
        </w:rPr>
        <w:t>0.1kg/h；</w:t>
      </w:r>
      <w:r>
        <w:rPr>
          <w:rFonts w:hint="eastAsia" w:ascii="仿宋_GB2312" w:hAnsi="仿宋_GB2312" w:cs="仿宋_GB2312"/>
          <w:lang w:val="en-US" w:eastAsia="zh-CN"/>
        </w:rPr>
        <w:t>二甲苯浓度</w:t>
      </w:r>
      <w:r>
        <w:rPr>
          <w:rFonts w:hint="eastAsia" w:ascii="仿宋_GB2312" w:hAnsi="仿宋_GB2312" w:eastAsia="仿宋_GB2312" w:cs="仿宋_GB2312"/>
          <w:vertAlign w:val="baseline"/>
          <w:lang w:val="en-US" w:eastAsia="zh-CN"/>
        </w:rPr>
        <w:t>:</w:t>
      </w:r>
      <w:r>
        <w:rPr>
          <w:rFonts w:hint="eastAsia" w:ascii="仿宋_GB2312" w:hAnsi="仿宋_GB2312" w:cs="仿宋_GB2312"/>
          <w:lang w:val="en-US" w:eastAsia="zh-CN"/>
        </w:rPr>
        <w:t>10</w:t>
      </w:r>
      <w:r>
        <w:rPr>
          <w:rFonts w:hint="eastAsia" w:ascii="仿宋_GB2312" w:hAnsi="仿宋_GB2312" w:eastAsia="仿宋_GB2312" w:cs="仿宋_GB2312"/>
          <w:lang w:val="en-US" w:eastAsia="zh-CN"/>
        </w:rPr>
        <w:t>mg/m</w:t>
      </w:r>
      <w:r>
        <w:rPr>
          <w:rFonts w:hint="eastAsia" w:ascii="仿宋_GB2312" w:hAnsi="仿宋_GB2312" w:eastAsia="仿宋_GB2312" w:cs="仿宋_GB2312"/>
          <w:vertAlign w:val="superscript"/>
          <w:lang w:val="en-US" w:eastAsia="zh-CN"/>
        </w:rPr>
        <w:t>3</w:t>
      </w:r>
      <w:r>
        <w:rPr>
          <w:rFonts w:hint="eastAsia" w:ascii="仿宋_GB2312" w:hAnsi="仿宋_GB2312" w:eastAsia="仿宋_GB2312" w:cs="仿宋_GB2312"/>
          <w:lang w:val="en-US" w:eastAsia="zh-CN"/>
        </w:rPr>
        <w:t>；</w:t>
      </w:r>
      <w:r>
        <w:rPr>
          <w:rFonts w:hint="eastAsia" w:ascii="仿宋_GB2312" w:hAnsi="仿宋_GB2312" w:cs="仿宋_GB2312"/>
          <w:lang w:val="en-US" w:eastAsia="zh-CN"/>
        </w:rPr>
        <w:t>速率</w:t>
      </w:r>
      <w:r>
        <w:rPr>
          <w:rFonts w:hint="eastAsia" w:ascii="仿宋_GB2312" w:hAnsi="仿宋_GB2312" w:eastAsia="仿宋_GB2312" w:cs="仿宋_GB2312"/>
          <w:vertAlign w:val="baseline"/>
          <w:lang w:val="en-US" w:eastAsia="zh-CN"/>
        </w:rPr>
        <w:t>:</w:t>
      </w:r>
      <w:r>
        <w:rPr>
          <w:rFonts w:hint="eastAsia" w:ascii="仿宋_GB2312" w:hAnsi="仿宋_GB2312" w:cs="仿宋_GB2312"/>
          <w:vertAlign w:val="baseline"/>
          <w:lang w:val="en-US" w:eastAsia="zh-CN"/>
        </w:rPr>
        <w:t>0.4kg/h</w:t>
      </w:r>
      <w:r>
        <w:rPr>
          <w:rFonts w:hint="eastAsia" w:ascii="仿宋_GB2312" w:hAnsi="仿宋_GB2312" w:eastAsia="仿宋_GB2312" w:cs="仿宋_GB2312"/>
          <w:lang w:val="en-US" w:eastAsia="zh-CN"/>
        </w:rPr>
        <w:t>）</w:t>
      </w:r>
      <w:r>
        <w:rPr>
          <w:rFonts w:hint="eastAsia" w:ascii="仿宋_GB2312" w:hAnsi="仿宋_GB2312" w:cs="仿宋_GB2312"/>
          <w:lang w:val="en-US" w:eastAsia="zh-CN"/>
        </w:rPr>
        <w:t>。</w:t>
      </w:r>
    </w:p>
    <w:p>
      <w:pPr>
        <w:ind w:firstLine="560" w:firstLineChars="20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本项目</w:t>
      </w:r>
      <w:r>
        <w:rPr>
          <w:rFonts w:hint="eastAsia" w:ascii="仿宋_GB2312" w:hAnsi="仿宋_GB2312" w:cs="仿宋_GB2312"/>
          <w:lang w:val="en-US" w:eastAsia="zh-CN"/>
        </w:rPr>
        <w:t>本次验收喷塑工序及固化工序外协，均未建设，无相关污染物排放</w:t>
      </w:r>
      <w:r>
        <w:rPr>
          <w:rFonts w:hint="eastAsia" w:ascii="仿宋_GB2312" w:hAnsi="仿宋_GB2312" w:eastAsia="仿宋_GB2312" w:cs="仿宋_GB2312"/>
          <w:lang w:val="en-US" w:eastAsia="zh-CN"/>
        </w:rPr>
        <w:t>。</w:t>
      </w:r>
    </w:p>
    <w:p>
      <w:pPr>
        <w:pStyle w:val="7"/>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（2）无组织废气</w:t>
      </w:r>
    </w:p>
    <w:p>
      <w:pPr>
        <w:keepNext w:val="0"/>
        <w:keepLines w:val="0"/>
        <w:pageBreakBefore w:val="0"/>
        <w:widowControl/>
        <w:suppressLineNumbers w:val="0"/>
        <w:kinsoku/>
        <w:wordWrap/>
        <w:overflowPunct/>
        <w:topLinePunct w:val="0"/>
        <w:autoSpaceDE/>
        <w:autoSpaceDN/>
        <w:bidi w:val="0"/>
        <w:adjustRightInd/>
        <w:snapToGrid/>
        <w:ind w:firstLine="584" w:firstLineChars="200"/>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spacing w:val="6"/>
          <w:sz w:val="28"/>
          <w:highlight w:val="none"/>
          <w:lang w:val="en-US" w:eastAsia="zh-CN"/>
        </w:rPr>
        <w:t>监测结果表明，</w:t>
      </w:r>
      <w:r>
        <w:rPr>
          <w:rFonts w:hint="eastAsia" w:ascii="仿宋_GB2312" w:hAnsi="仿宋_GB2312" w:cs="仿宋_GB2312"/>
          <w:spacing w:val="6"/>
          <w:sz w:val="28"/>
          <w:highlight w:val="none"/>
          <w:lang w:val="en-US" w:eastAsia="zh-CN"/>
        </w:rPr>
        <w:t>在</w:t>
      </w:r>
      <w:r>
        <w:rPr>
          <w:rFonts w:hint="eastAsia" w:ascii="仿宋_GB2312" w:hAnsi="仿宋_GB2312" w:eastAsia="仿宋_GB2312" w:cs="仿宋_GB2312"/>
          <w:spacing w:val="6"/>
          <w:sz w:val="28"/>
          <w:highlight w:val="none"/>
          <w:lang w:val="en-US" w:eastAsia="zh-CN"/>
        </w:rPr>
        <w:t>验收监测期间，项目无组织废气：</w:t>
      </w:r>
      <w:r>
        <w:rPr>
          <w:rFonts w:hint="eastAsia" w:ascii="仿宋_GB2312" w:hAnsi="仿宋_GB2312" w:cs="仿宋_GB2312"/>
          <w:spacing w:val="6"/>
          <w:sz w:val="28"/>
          <w:highlight w:val="none"/>
          <w:lang w:val="en-US" w:eastAsia="zh-CN"/>
        </w:rPr>
        <w:t>颗粒物</w:t>
      </w:r>
      <w:r>
        <w:rPr>
          <w:rFonts w:hint="eastAsia" w:ascii="仿宋_GB2312" w:hAnsi="仿宋_GB2312" w:eastAsia="仿宋_GB2312" w:cs="仿宋_GB2312"/>
          <w:spacing w:val="6"/>
          <w:sz w:val="28"/>
          <w:highlight w:val="none"/>
          <w:lang w:val="en-US" w:eastAsia="zh-CN"/>
        </w:rPr>
        <w:t>≤</w:t>
      </w:r>
      <w:r>
        <w:rPr>
          <w:rFonts w:hint="eastAsia" w:ascii="仿宋_GB2312" w:hAnsi="仿宋_GB2312" w:cs="仿宋_GB2312"/>
          <w:spacing w:val="6"/>
          <w:sz w:val="28"/>
          <w:highlight w:val="none"/>
          <w:lang w:val="en-US" w:eastAsia="zh-CN"/>
        </w:rPr>
        <w:t>0.333mg/m³</w:t>
      </w:r>
      <w:r>
        <w:rPr>
          <w:rFonts w:hint="eastAsia" w:ascii="仿宋_GB2312" w:hAnsi="仿宋_GB2312" w:eastAsia="仿宋_GB2312" w:cs="仿宋_GB2312"/>
          <w:spacing w:val="6"/>
          <w:sz w:val="28"/>
          <w:highlight w:val="none"/>
          <w:lang w:val="en-US" w:eastAsia="zh-CN"/>
        </w:rPr>
        <w:t>，满足《大气污染物综合排放标准》（</w:t>
      </w:r>
      <w:r>
        <w:rPr>
          <w:rFonts w:hint="default" w:ascii="仿宋_GB2312" w:hAnsi="仿宋_GB2312" w:eastAsia="仿宋_GB2312" w:cs="仿宋_GB2312"/>
          <w:spacing w:val="6"/>
          <w:sz w:val="28"/>
          <w:highlight w:val="none"/>
          <w:lang w:val="en-US" w:eastAsia="zh-CN"/>
        </w:rPr>
        <w:t>GB16297-1996</w:t>
      </w:r>
      <w:r>
        <w:rPr>
          <w:rFonts w:hint="eastAsia" w:ascii="仿宋_GB2312" w:hAnsi="仿宋_GB2312" w:eastAsia="仿宋_GB2312" w:cs="仿宋_GB2312"/>
          <w:spacing w:val="6"/>
          <w:sz w:val="28"/>
          <w:highlight w:val="none"/>
          <w:lang w:val="en-US" w:eastAsia="zh-CN"/>
        </w:rPr>
        <w:t>）表</w:t>
      </w:r>
      <w:r>
        <w:rPr>
          <w:rFonts w:hint="default" w:ascii="仿宋_GB2312" w:hAnsi="仿宋_GB2312" w:eastAsia="仿宋_GB2312" w:cs="仿宋_GB2312"/>
          <w:spacing w:val="6"/>
          <w:sz w:val="28"/>
          <w:highlight w:val="none"/>
          <w:lang w:val="en-US" w:eastAsia="zh-CN"/>
        </w:rPr>
        <w:t>2</w:t>
      </w:r>
      <w:r>
        <w:rPr>
          <w:rFonts w:hint="eastAsia" w:ascii="仿宋_GB2312" w:hAnsi="仿宋_GB2312" w:eastAsia="仿宋_GB2312" w:cs="仿宋_GB2312"/>
          <w:spacing w:val="6"/>
          <w:sz w:val="28"/>
          <w:highlight w:val="none"/>
          <w:lang w:val="en-US" w:eastAsia="zh-CN"/>
        </w:rPr>
        <w:t>厂界无组织排放监控浓度限值</w:t>
      </w:r>
      <w:r>
        <w:rPr>
          <w:rFonts w:hint="eastAsia" w:ascii="仿宋_GB2312" w:hAnsi="仿宋_GB2312" w:cs="仿宋_GB2312"/>
          <w:spacing w:val="6"/>
          <w:sz w:val="28"/>
          <w:highlight w:val="none"/>
          <w:lang w:val="en-US" w:eastAsia="zh-CN"/>
        </w:rPr>
        <w:t>要求（颗粒物</w:t>
      </w:r>
      <w:r>
        <w:rPr>
          <w:rFonts w:hint="eastAsia" w:ascii="仿宋_GB2312" w:hAnsi="仿宋_GB2312" w:eastAsia="仿宋_GB2312" w:cs="仿宋_GB2312"/>
          <w:spacing w:val="6"/>
          <w:sz w:val="28"/>
          <w:highlight w:val="none"/>
          <w:lang w:val="en-US" w:eastAsia="zh-CN"/>
        </w:rPr>
        <w:t>≤1</w:t>
      </w:r>
      <w:r>
        <w:rPr>
          <w:rFonts w:hint="eastAsia" w:ascii="仿宋_GB2312" w:hAnsi="仿宋_GB2312" w:cs="仿宋_GB2312"/>
          <w:spacing w:val="6"/>
          <w:sz w:val="28"/>
          <w:highlight w:val="none"/>
          <w:lang w:val="en-US" w:eastAsia="zh-CN"/>
        </w:rPr>
        <w:t>.0mg/m³）；VOCs</w:t>
      </w:r>
      <w:r>
        <w:rPr>
          <w:rFonts w:hint="eastAsia" w:ascii="仿宋_GB2312" w:hAnsi="仿宋_GB2312" w:eastAsia="仿宋_GB2312" w:cs="仿宋_GB2312"/>
          <w:spacing w:val="6"/>
          <w:sz w:val="28"/>
          <w:highlight w:val="none"/>
          <w:lang w:val="en-US" w:eastAsia="zh-CN"/>
        </w:rPr>
        <w:t>≤</w:t>
      </w:r>
      <w:r>
        <w:rPr>
          <w:rFonts w:hint="eastAsia" w:ascii="仿宋_GB2312" w:hAnsi="仿宋_GB2312" w:cs="仿宋_GB2312"/>
          <w:spacing w:val="6"/>
          <w:sz w:val="28"/>
          <w:highlight w:val="none"/>
          <w:lang w:val="en-US" w:eastAsia="zh-CN"/>
        </w:rPr>
        <w:t>0.84mg/m³，苯</w:t>
      </w:r>
      <w:r>
        <w:rPr>
          <w:rFonts w:hint="eastAsia" w:ascii="仿宋_GB2312" w:hAnsi="仿宋_GB2312" w:eastAsia="仿宋_GB2312" w:cs="仿宋_GB2312"/>
          <w:spacing w:val="6"/>
          <w:sz w:val="28"/>
          <w:highlight w:val="none"/>
          <w:lang w:val="en-US" w:eastAsia="zh-CN"/>
        </w:rPr>
        <w:t>≤</w:t>
      </w:r>
      <w:r>
        <w:rPr>
          <w:rFonts w:hint="eastAsia" w:ascii="仿宋_GB2312" w:hAnsi="仿宋_GB2312" w:cs="仿宋_GB2312"/>
          <w:spacing w:val="6"/>
          <w:sz w:val="28"/>
          <w:highlight w:val="none"/>
          <w:lang w:val="en-US" w:eastAsia="zh-CN"/>
        </w:rPr>
        <w:t>0.0506mg/m³，甲苯</w:t>
      </w:r>
      <w:r>
        <w:rPr>
          <w:rFonts w:hint="eastAsia" w:ascii="仿宋_GB2312" w:hAnsi="仿宋_GB2312" w:eastAsia="仿宋_GB2312" w:cs="仿宋_GB2312"/>
          <w:spacing w:val="6"/>
          <w:sz w:val="28"/>
          <w:highlight w:val="none"/>
          <w:lang w:val="en-US" w:eastAsia="zh-CN"/>
        </w:rPr>
        <w:t>≤</w:t>
      </w:r>
      <w:r>
        <w:rPr>
          <w:rFonts w:hint="eastAsia" w:ascii="仿宋_GB2312" w:hAnsi="仿宋_GB2312" w:cs="仿宋_GB2312"/>
          <w:spacing w:val="6"/>
          <w:sz w:val="28"/>
          <w:highlight w:val="none"/>
          <w:lang w:val="en-US" w:eastAsia="zh-CN"/>
        </w:rPr>
        <w:t>0.0624mg/m³，二甲苯</w:t>
      </w:r>
      <w:r>
        <w:rPr>
          <w:rFonts w:hint="eastAsia" w:ascii="仿宋_GB2312" w:hAnsi="仿宋_GB2312" w:eastAsia="仿宋_GB2312" w:cs="仿宋_GB2312"/>
          <w:spacing w:val="6"/>
          <w:sz w:val="28"/>
          <w:highlight w:val="none"/>
          <w:lang w:val="en-US" w:eastAsia="zh-CN"/>
        </w:rPr>
        <w:t>≤</w:t>
      </w:r>
      <w:r>
        <w:rPr>
          <w:rFonts w:hint="eastAsia" w:ascii="仿宋_GB2312" w:hAnsi="仿宋_GB2312" w:cs="仿宋_GB2312"/>
          <w:spacing w:val="6"/>
          <w:sz w:val="28"/>
          <w:highlight w:val="none"/>
          <w:lang w:val="en-US" w:eastAsia="zh-CN"/>
        </w:rPr>
        <w:t>0.0830mg/m³，满</w:t>
      </w:r>
      <w:r>
        <w:rPr>
          <w:rFonts w:hint="eastAsia" w:ascii="仿宋_GB2312" w:hAnsi="仿宋_GB2312" w:eastAsia="仿宋_GB2312" w:cs="仿宋_GB2312"/>
          <w:spacing w:val="6"/>
          <w:sz w:val="28"/>
          <w:highlight w:val="none"/>
          <w:lang w:val="en-US" w:eastAsia="zh-CN"/>
        </w:rPr>
        <w:t>足《挥发性有机物排放标准 第</w:t>
      </w:r>
      <w:r>
        <w:rPr>
          <w:rFonts w:hint="default" w:ascii="仿宋_GB2312" w:hAnsi="仿宋_GB2312" w:eastAsia="仿宋_GB2312" w:cs="仿宋_GB2312"/>
          <w:spacing w:val="6"/>
          <w:sz w:val="28"/>
          <w:highlight w:val="none"/>
          <w:lang w:val="en-US" w:eastAsia="zh-CN"/>
        </w:rPr>
        <w:t>4</w:t>
      </w:r>
      <w:r>
        <w:rPr>
          <w:rFonts w:hint="eastAsia" w:ascii="仿宋_GB2312" w:hAnsi="仿宋_GB2312" w:eastAsia="仿宋_GB2312" w:cs="仿宋_GB2312"/>
          <w:spacing w:val="6"/>
          <w:sz w:val="28"/>
          <w:highlight w:val="none"/>
          <w:lang w:val="en-US" w:eastAsia="zh-CN"/>
        </w:rPr>
        <w:t>部分：印刷业》（</w:t>
      </w:r>
      <w:r>
        <w:rPr>
          <w:rFonts w:hint="default" w:ascii="仿宋_GB2312" w:hAnsi="仿宋_GB2312" w:eastAsia="仿宋_GB2312" w:cs="仿宋_GB2312"/>
          <w:spacing w:val="6"/>
          <w:sz w:val="28"/>
          <w:highlight w:val="none"/>
          <w:lang w:val="en-US" w:eastAsia="zh-CN"/>
        </w:rPr>
        <w:t>DB37/2801.4-2017</w:t>
      </w:r>
      <w:r>
        <w:rPr>
          <w:rFonts w:hint="eastAsia" w:ascii="仿宋_GB2312" w:hAnsi="仿宋_GB2312" w:eastAsia="仿宋_GB2312" w:cs="仿宋_GB2312"/>
          <w:spacing w:val="6"/>
          <w:sz w:val="28"/>
          <w:highlight w:val="none"/>
          <w:lang w:val="en-US" w:eastAsia="zh-CN"/>
        </w:rPr>
        <w:t>）表</w:t>
      </w:r>
      <w:r>
        <w:rPr>
          <w:rFonts w:hint="default" w:ascii="仿宋_GB2312" w:hAnsi="仿宋_GB2312" w:eastAsia="仿宋_GB2312" w:cs="仿宋_GB2312"/>
          <w:spacing w:val="6"/>
          <w:sz w:val="28"/>
          <w:highlight w:val="none"/>
          <w:lang w:val="en-US" w:eastAsia="zh-CN"/>
        </w:rPr>
        <w:t>3</w:t>
      </w:r>
      <w:r>
        <w:rPr>
          <w:rFonts w:hint="eastAsia" w:ascii="仿宋_GB2312" w:hAnsi="仿宋_GB2312" w:eastAsia="仿宋_GB2312" w:cs="仿宋_GB2312"/>
          <w:spacing w:val="6"/>
          <w:sz w:val="28"/>
          <w:highlight w:val="none"/>
          <w:lang w:val="en-US" w:eastAsia="zh-CN"/>
        </w:rPr>
        <w:t>厂界无组织监控点浓度限值</w:t>
      </w:r>
      <w:r>
        <w:rPr>
          <w:rFonts w:hint="eastAsia" w:ascii="仿宋_GB2312" w:hAnsi="仿宋_GB2312" w:cs="仿宋_GB2312"/>
          <w:spacing w:val="6"/>
          <w:sz w:val="28"/>
          <w:highlight w:val="none"/>
          <w:lang w:val="en-US" w:eastAsia="zh-CN"/>
        </w:rPr>
        <w:t>要求（</w:t>
      </w:r>
      <w:r>
        <w:rPr>
          <w:rFonts w:hint="eastAsia" w:ascii="仿宋_GB2312" w:hAnsi="仿宋_GB2312" w:eastAsia="仿宋_GB2312" w:cs="仿宋_GB2312"/>
          <w:spacing w:val="6"/>
          <w:sz w:val="28"/>
          <w:highlight w:val="none"/>
          <w:lang w:val="en-US" w:eastAsia="zh-CN"/>
        </w:rPr>
        <w:t>VOCs≤2.0mg/m³</w:t>
      </w:r>
      <w:r>
        <w:rPr>
          <w:rFonts w:hint="eastAsia" w:ascii="仿宋_GB2312" w:hAnsi="仿宋_GB2312" w:cs="仿宋_GB2312"/>
          <w:spacing w:val="6"/>
          <w:sz w:val="28"/>
          <w:highlight w:val="none"/>
          <w:lang w:val="en-US" w:eastAsia="zh-CN"/>
        </w:rPr>
        <w:t>、二甲苯</w:t>
      </w:r>
      <w:r>
        <w:rPr>
          <w:rFonts w:hint="eastAsia" w:ascii="仿宋_GB2312" w:hAnsi="仿宋_GB2312" w:eastAsia="仿宋_GB2312" w:cs="仿宋_GB2312"/>
          <w:spacing w:val="6"/>
          <w:sz w:val="28"/>
          <w:highlight w:val="none"/>
          <w:lang w:val="en-US" w:eastAsia="zh-CN"/>
        </w:rPr>
        <w:t>≤</w:t>
      </w:r>
      <w:r>
        <w:rPr>
          <w:rFonts w:hint="eastAsia" w:ascii="仿宋_GB2312" w:hAnsi="仿宋_GB2312" w:cs="仿宋_GB2312"/>
          <w:spacing w:val="6"/>
          <w:sz w:val="28"/>
          <w:highlight w:val="none"/>
          <w:lang w:val="en-US" w:eastAsia="zh-CN"/>
        </w:rPr>
        <w:t>0.2</w:t>
      </w:r>
      <w:r>
        <w:rPr>
          <w:rFonts w:hint="eastAsia" w:ascii="仿宋_GB2312" w:hAnsi="仿宋_GB2312" w:eastAsia="仿宋_GB2312" w:cs="仿宋_GB2312"/>
          <w:spacing w:val="6"/>
          <w:sz w:val="28"/>
          <w:highlight w:val="none"/>
          <w:lang w:val="en-US" w:eastAsia="zh-CN"/>
        </w:rPr>
        <w:t>mg/m³</w:t>
      </w:r>
      <w:r>
        <w:rPr>
          <w:rFonts w:hint="eastAsia" w:ascii="仿宋_GB2312" w:hAnsi="仿宋_GB2312" w:cs="仿宋_GB2312"/>
          <w:spacing w:val="6"/>
          <w:sz w:val="28"/>
          <w:highlight w:val="none"/>
          <w:lang w:val="en-US" w:eastAsia="zh-CN"/>
        </w:rPr>
        <w:t>、甲苯</w:t>
      </w:r>
      <w:r>
        <w:rPr>
          <w:rFonts w:hint="eastAsia" w:ascii="仿宋_GB2312" w:hAnsi="仿宋_GB2312" w:eastAsia="仿宋_GB2312" w:cs="仿宋_GB2312"/>
          <w:spacing w:val="6"/>
          <w:sz w:val="28"/>
          <w:highlight w:val="none"/>
          <w:lang w:val="en-US" w:eastAsia="zh-CN"/>
        </w:rPr>
        <w:t>≤</w:t>
      </w:r>
      <w:r>
        <w:rPr>
          <w:rFonts w:hint="eastAsia" w:ascii="仿宋_GB2312" w:hAnsi="仿宋_GB2312" w:cs="仿宋_GB2312"/>
          <w:spacing w:val="6"/>
          <w:sz w:val="28"/>
          <w:highlight w:val="none"/>
          <w:lang w:val="en-US" w:eastAsia="zh-CN"/>
        </w:rPr>
        <w:t>0.2</w:t>
      </w:r>
      <w:r>
        <w:rPr>
          <w:rFonts w:hint="eastAsia" w:ascii="仿宋_GB2312" w:hAnsi="仿宋_GB2312" w:eastAsia="仿宋_GB2312" w:cs="仿宋_GB2312"/>
          <w:spacing w:val="6"/>
          <w:sz w:val="28"/>
          <w:highlight w:val="none"/>
          <w:lang w:val="en-US" w:eastAsia="zh-CN"/>
        </w:rPr>
        <w:t>mg/m³</w:t>
      </w:r>
      <w:r>
        <w:rPr>
          <w:rFonts w:hint="eastAsia" w:ascii="仿宋_GB2312" w:hAnsi="仿宋_GB2312" w:cs="仿宋_GB2312"/>
          <w:spacing w:val="6"/>
          <w:sz w:val="28"/>
          <w:highlight w:val="none"/>
          <w:lang w:val="en-US" w:eastAsia="zh-CN"/>
        </w:rPr>
        <w:t>、苯</w:t>
      </w:r>
      <w:r>
        <w:rPr>
          <w:rFonts w:hint="eastAsia" w:ascii="仿宋_GB2312" w:hAnsi="仿宋_GB2312" w:eastAsia="仿宋_GB2312" w:cs="仿宋_GB2312"/>
          <w:spacing w:val="6"/>
          <w:sz w:val="28"/>
          <w:highlight w:val="none"/>
          <w:lang w:val="en-US" w:eastAsia="zh-CN"/>
        </w:rPr>
        <w:t>≤</w:t>
      </w:r>
      <w:r>
        <w:rPr>
          <w:rFonts w:hint="eastAsia" w:ascii="仿宋_GB2312" w:hAnsi="仿宋_GB2312" w:cs="仿宋_GB2312"/>
          <w:spacing w:val="6"/>
          <w:sz w:val="28"/>
          <w:highlight w:val="none"/>
          <w:lang w:val="en-US" w:eastAsia="zh-CN"/>
        </w:rPr>
        <w:t>0.1</w:t>
      </w:r>
      <w:r>
        <w:rPr>
          <w:rFonts w:hint="eastAsia" w:ascii="仿宋_GB2312" w:hAnsi="仿宋_GB2312" w:eastAsia="仿宋_GB2312" w:cs="仿宋_GB2312"/>
          <w:spacing w:val="6"/>
          <w:sz w:val="28"/>
          <w:highlight w:val="none"/>
          <w:lang w:val="en-US" w:eastAsia="zh-CN"/>
        </w:rPr>
        <w:t>mg/m³</w:t>
      </w:r>
      <w:r>
        <w:rPr>
          <w:rFonts w:hint="eastAsia" w:ascii="仿宋_GB2312" w:hAnsi="仿宋_GB2312" w:cs="仿宋_GB2312"/>
          <w:spacing w:val="6"/>
          <w:sz w:val="28"/>
          <w:highlight w:val="none"/>
          <w:lang w:val="en-US" w:eastAsia="zh-CN"/>
        </w:rPr>
        <w:t>）</w:t>
      </w:r>
      <w:r>
        <w:rPr>
          <w:rFonts w:hint="eastAsia" w:ascii="仿宋_GB2312" w:hAnsi="仿宋_GB2312" w:eastAsia="仿宋_GB2312" w:cs="仿宋_GB2312"/>
          <w:spacing w:val="6"/>
          <w:sz w:val="28"/>
          <w:highlight w:val="none"/>
          <w:lang w:val="en-US" w:eastAsia="zh-CN"/>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Times New Roman" w:hAnsi="Times New Roman" w:cs="Times New Roman"/>
          <w:spacing w:val="0"/>
          <w:sz w:val="28"/>
          <w:lang w:val="en-US" w:eastAsia="zh-CN"/>
        </w:rPr>
      </w:pPr>
      <w:r>
        <w:rPr>
          <w:rFonts w:hint="default" w:ascii="Times New Roman" w:hAnsi="Times New Roman" w:cs="Times New Roman"/>
          <w:spacing w:val="0"/>
          <w:sz w:val="28"/>
          <w:lang w:val="en-US" w:eastAsia="zh-CN"/>
        </w:rPr>
        <w:t>2、厂界噪声</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cs="Times New Roman"/>
          <w:spacing w:val="0"/>
          <w:sz w:val="28"/>
          <w:lang w:val="en-US" w:eastAsia="zh-CN"/>
        </w:rPr>
      </w:pPr>
      <w:r>
        <w:rPr>
          <w:rFonts w:hint="default" w:ascii="Times New Roman" w:hAnsi="Times New Roman" w:cs="Times New Roman"/>
          <w:spacing w:val="0"/>
          <w:sz w:val="28"/>
          <w:lang w:val="en-US" w:eastAsia="zh-CN"/>
        </w:rPr>
        <w:t>验收监测期间，项目</w:t>
      </w:r>
      <w:r>
        <w:rPr>
          <w:rFonts w:hint="eastAsia" w:ascii="Times New Roman" w:hAnsi="Times New Roman" w:cs="Times New Roman"/>
          <w:spacing w:val="0"/>
          <w:sz w:val="28"/>
          <w:lang w:val="en-US" w:eastAsia="zh-CN"/>
        </w:rPr>
        <w:t>东</w:t>
      </w:r>
      <w:r>
        <w:rPr>
          <w:rFonts w:hint="default" w:ascii="Times New Roman" w:hAnsi="Times New Roman" w:cs="Times New Roman"/>
          <w:spacing w:val="0"/>
          <w:sz w:val="28"/>
          <w:lang w:val="en-US" w:eastAsia="zh-CN"/>
        </w:rPr>
        <w:t>厂界昼间噪声Leq在</w:t>
      </w:r>
      <w:r>
        <w:rPr>
          <w:rFonts w:hint="default" w:ascii="Times New Roman" w:hAnsi="Times New Roman" w:cs="Times New Roman"/>
          <w:spacing w:val="0"/>
          <w:sz w:val="28"/>
          <w:highlight w:val="none"/>
          <w:lang w:val="en-US" w:eastAsia="zh-CN"/>
        </w:rPr>
        <w:t>5</w:t>
      </w:r>
      <w:r>
        <w:rPr>
          <w:rFonts w:hint="eastAsia" w:ascii="Times New Roman" w:hAnsi="Times New Roman" w:cs="Times New Roman"/>
          <w:spacing w:val="0"/>
          <w:sz w:val="28"/>
          <w:highlight w:val="none"/>
          <w:lang w:val="en-US" w:eastAsia="zh-CN"/>
        </w:rPr>
        <w:t>4</w:t>
      </w:r>
      <w:r>
        <w:rPr>
          <w:rFonts w:hint="default" w:ascii="Times New Roman" w:hAnsi="Times New Roman" w:cs="Times New Roman"/>
          <w:spacing w:val="0"/>
          <w:sz w:val="28"/>
          <w:highlight w:val="none"/>
          <w:lang w:val="en-US" w:eastAsia="zh-CN"/>
        </w:rPr>
        <w:t>~5</w:t>
      </w:r>
      <w:r>
        <w:rPr>
          <w:rFonts w:hint="eastAsia" w:ascii="Times New Roman" w:hAnsi="Times New Roman" w:cs="Times New Roman"/>
          <w:spacing w:val="0"/>
          <w:sz w:val="28"/>
          <w:highlight w:val="none"/>
          <w:lang w:val="en-US" w:eastAsia="zh-CN"/>
        </w:rPr>
        <w:t>7</w:t>
      </w:r>
      <w:r>
        <w:rPr>
          <w:rFonts w:hint="default" w:ascii="Times New Roman" w:hAnsi="Times New Roman" w:cs="Times New Roman"/>
          <w:spacing w:val="0"/>
          <w:sz w:val="28"/>
          <w:highlight w:val="none"/>
          <w:lang w:val="en-US" w:eastAsia="zh-CN"/>
        </w:rPr>
        <w:t>dB</w:t>
      </w:r>
      <w:r>
        <w:rPr>
          <w:rFonts w:hint="default" w:ascii="Times New Roman" w:hAnsi="Times New Roman" w:cs="Times New Roman"/>
          <w:spacing w:val="0"/>
          <w:sz w:val="28"/>
          <w:lang w:val="en-US" w:eastAsia="zh-CN"/>
        </w:rPr>
        <w:t>(A) 之间，符合《工业企业厂界环境噪声排放标准》（GB12348-2008）</w:t>
      </w:r>
      <w:r>
        <w:rPr>
          <w:rFonts w:hint="eastAsia" w:ascii="Times New Roman" w:hAnsi="Times New Roman" w:cs="Times New Roman"/>
          <w:spacing w:val="0"/>
          <w:sz w:val="28"/>
          <w:lang w:val="en-US" w:eastAsia="zh-CN"/>
        </w:rPr>
        <w:t>2</w:t>
      </w:r>
      <w:r>
        <w:rPr>
          <w:rFonts w:hint="default" w:ascii="Times New Roman" w:hAnsi="Times New Roman" w:cs="Times New Roman"/>
          <w:spacing w:val="0"/>
          <w:sz w:val="28"/>
          <w:lang w:val="en-US" w:eastAsia="zh-CN"/>
        </w:rPr>
        <w:t>类标准（昼间：6</w:t>
      </w:r>
      <w:r>
        <w:rPr>
          <w:rFonts w:hint="eastAsia" w:ascii="Times New Roman" w:hAnsi="Times New Roman" w:cs="Times New Roman"/>
          <w:spacing w:val="0"/>
          <w:sz w:val="28"/>
          <w:lang w:val="en-US" w:eastAsia="zh-CN"/>
        </w:rPr>
        <w:t>0</w:t>
      </w:r>
      <w:r>
        <w:rPr>
          <w:rFonts w:hint="default" w:ascii="Times New Roman" w:hAnsi="Times New Roman" w:cs="Times New Roman"/>
          <w:spacing w:val="0"/>
          <w:sz w:val="28"/>
          <w:lang w:val="en-US" w:eastAsia="zh-CN"/>
        </w:rPr>
        <w:t>dB(A)）要求</w:t>
      </w:r>
      <w:r>
        <w:rPr>
          <w:rFonts w:hint="eastAsia" w:ascii="Times New Roman" w:hAnsi="Times New Roman" w:cs="Times New Roman"/>
          <w:spacing w:val="0"/>
          <w:sz w:val="28"/>
          <w:lang w:val="en-US" w:eastAsia="zh-CN"/>
        </w:rPr>
        <w:t>。</w:t>
      </w:r>
    </w:p>
    <w:p>
      <w:pPr>
        <w:bidi w:val="0"/>
        <w:ind w:firstLine="560" w:firstLineChars="200"/>
        <w:rPr>
          <w:rFonts w:hint="default" w:ascii="Times New Roman" w:hAnsi="Times New Roman" w:cs="Times New Roman"/>
          <w:spacing w:val="0"/>
          <w:sz w:val="28"/>
          <w:lang w:val="en-US" w:eastAsia="zh-CN"/>
        </w:rPr>
      </w:pPr>
      <w:r>
        <w:rPr>
          <w:rFonts w:hint="eastAsia" w:ascii="Times New Roman" w:hAnsi="Times New Roman" w:cs="Times New Roman"/>
          <w:spacing w:val="0"/>
          <w:sz w:val="28"/>
          <w:lang w:val="en-US" w:eastAsia="zh-CN"/>
        </w:rPr>
        <w:t>3</w:t>
      </w:r>
      <w:r>
        <w:rPr>
          <w:rFonts w:hint="default" w:ascii="Times New Roman" w:hAnsi="Times New Roman" w:cs="Times New Roman"/>
          <w:spacing w:val="0"/>
          <w:sz w:val="28"/>
          <w:lang w:val="en-US" w:eastAsia="zh-CN"/>
        </w:rPr>
        <w:t>、固体废物</w:t>
      </w:r>
    </w:p>
    <w:p>
      <w:pPr>
        <w:bidi w:val="0"/>
        <w:ind w:firstLine="560" w:firstLineChars="200"/>
        <w:rPr>
          <w:rFonts w:hint="default" w:ascii="Times New Roman" w:hAnsi="Times New Roman" w:cs="Times New Roman"/>
          <w:spacing w:val="0"/>
          <w:sz w:val="28"/>
          <w:lang w:val="en-US" w:eastAsia="zh-CN"/>
        </w:rPr>
      </w:pPr>
      <w:r>
        <w:rPr>
          <w:rFonts w:hint="default" w:ascii="Times New Roman" w:hAnsi="Times New Roman" w:cs="Times New Roman"/>
          <w:spacing w:val="0"/>
          <w:sz w:val="28"/>
          <w:lang w:val="en-US" w:eastAsia="zh-CN"/>
        </w:rPr>
        <w:t>经现场核查，该项目固体废物处置措施基本落实到位，固体废物得到了妥善处置。</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ascii="Times New Roman" w:hAnsi="Times New Roman" w:cs="Times New Roman"/>
          <w:b/>
          <w:bCs/>
          <w:spacing w:val="0"/>
          <w:sz w:val="28"/>
          <w:lang w:val="en-US" w:eastAsia="zh-CN"/>
        </w:rPr>
      </w:pPr>
      <w:r>
        <w:rPr>
          <w:rFonts w:hint="default" w:ascii="Times New Roman" w:hAnsi="Times New Roman" w:cs="Times New Roman"/>
          <w:b/>
          <w:bCs/>
          <w:spacing w:val="0"/>
          <w:sz w:val="28"/>
          <w:lang w:val="en-US" w:eastAsia="zh-CN"/>
        </w:rPr>
        <w:t>五、工程对环境的影响</w:t>
      </w:r>
    </w:p>
    <w:p>
      <w:pPr>
        <w:bidi w:val="0"/>
        <w:ind w:firstLine="560" w:firstLineChars="200"/>
        <w:rPr>
          <w:rFonts w:hint="default" w:ascii="Times New Roman" w:hAnsi="Times New Roman" w:cs="Times New Roman"/>
          <w:spacing w:val="0"/>
          <w:sz w:val="28"/>
          <w:lang w:val="en-US" w:eastAsia="zh-CN"/>
        </w:rPr>
      </w:pPr>
      <w:r>
        <w:rPr>
          <w:rFonts w:hint="default" w:ascii="Times New Roman" w:hAnsi="Times New Roman" w:cs="Times New Roman"/>
          <w:spacing w:val="0"/>
          <w:sz w:val="28"/>
          <w:lang w:val="en-US" w:eastAsia="zh-CN"/>
        </w:rPr>
        <w:t>项目验收监测期间污染物达标排放，固废全部综合利用或无害化处理，项目建设对环境的影响较小。</w:t>
      </w:r>
    </w:p>
    <w:p>
      <w:pPr>
        <w:keepNext w:val="0"/>
        <w:keepLines w:val="0"/>
        <w:pageBreakBefore w:val="0"/>
        <w:widowControl w:val="0"/>
        <w:numPr>
          <w:ilvl w:val="0"/>
          <w:numId w:val="2"/>
        </w:numPr>
        <w:kinsoku/>
        <w:wordWrap/>
        <w:overflowPunct/>
        <w:topLinePunct w:val="0"/>
        <w:autoSpaceDE/>
        <w:autoSpaceDN/>
        <w:bidi w:val="0"/>
        <w:adjustRightInd/>
        <w:snapToGrid/>
        <w:ind w:firstLine="562" w:firstLineChars="200"/>
        <w:textAlignment w:val="auto"/>
        <w:rPr>
          <w:rFonts w:hint="default" w:ascii="Times New Roman" w:hAnsi="Times New Roman" w:cs="Times New Roman"/>
          <w:b/>
          <w:bCs/>
          <w:spacing w:val="0"/>
          <w:sz w:val="28"/>
          <w:lang w:val="en-US" w:eastAsia="zh-CN"/>
        </w:rPr>
      </w:pPr>
      <w:r>
        <w:rPr>
          <w:rFonts w:hint="default" w:ascii="Times New Roman" w:hAnsi="Times New Roman" w:cs="Times New Roman"/>
          <w:b/>
          <w:bCs/>
          <w:spacing w:val="0"/>
          <w:sz w:val="28"/>
          <w:lang w:val="en-US" w:eastAsia="zh-CN"/>
        </w:rPr>
        <w:t>验收结论</w:t>
      </w:r>
    </w:p>
    <w:p>
      <w:pPr>
        <w:bidi w:val="0"/>
        <w:ind w:firstLine="560" w:firstLineChars="200"/>
        <w:rPr>
          <w:rFonts w:hint="default" w:ascii="Times New Roman" w:hAnsi="Times New Roman" w:eastAsia="仿宋_GB2312" w:cs="Times New Roman"/>
          <w:color w:val="auto"/>
          <w:spacing w:val="0"/>
          <w:kern w:val="2"/>
          <w:sz w:val="28"/>
          <w:szCs w:val="24"/>
          <w:lang w:val="en-US" w:eastAsia="zh-CN" w:bidi="ar-SA"/>
        </w:rPr>
      </w:pPr>
      <w:r>
        <w:rPr>
          <w:rFonts w:hint="eastAsia" w:ascii="Times New Roman" w:hAnsi="Times New Roman" w:cs="Times New Roman"/>
          <w:spacing w:val="0"/>
          <w:sz w:val="28"/>
          <w:lang w:val="en-US" w:eastAsia="zh-CN"/>
        </w:rPr>
        <w:t>德州正图广告有限公司</w:t>
      </w:r>
      <w:r>
        <w:rPr>
          <w:rFonts w:hint="eastAsia" w:ascii="仿宋_GB2312" w:hAnsi="仿宋_GB2312" w:cs="仿宋_GB2312"/>
          <w:b w:val="0"/>
          <w:bCs w:val="0"/>
          <w:spacing w:val="0"/>
          <w:kern w:val="2"/>
          <w:sz w:val="28"/>
          <w:szCs w:val="28"/>
          <w:lang w:val="en-US" w:eastAsia="zh-CN" w:bidi="ar-SA"/>
        </w:rPr>
        <w:t>室内外形象宣传画制作项目（部分验收）</w:t>
      </w:r>
      <w:r>
        <w:rPr>
          <w:rFonts w:hint="default" w:ascii="Times New Roman" w:hAnsi="Times New Roman" w:cs="Times New Roman"/>
          <w:spacing w:val="0"/>
          <w:sz w:val="28"/>
          <w:lang w:val="en-US" w:eastAsia="zh-CN"/>
        </w:rPr>
        <w:t>环保</w:t>
      </w:r>
      <w:r>
        <w:rPr>
          <w:rFonts w:hint="default" w:ascii="Times New Roman" w:hAnsi="Times New Roman" w:eastAsia="仿宋_GB2312" w:cs="Times New Roman"/>
          <w:color w:val="auto"/>
          <w:spacing w:val="0"/>
          <w:kern w:val="2"/>
          <w:sz w:val="28"/>
          <w:szCs w:val="24"/>
          <w:lang w:val="en-US" w:eastAsia="zh-CN" w:bidi="ar-SA"/>
        </w:rPr>
        <w:t>手续齐全，建立了环境管理制度，项目主体工程及环境保护设施等总体按环评批复的要求建成，落实了环评批复中的各项环保要求，无重大变动，验收监测期间污染物达标排放，具备建设项目竣工环境保护验收条件，验收合格。</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ascii="Times New Roman" w:hAnsi="Times New Roman" w:cs="Times New Roman"/>
          <w:b/>
          <w:bCs/>
          <w:spacing w:val="0"/>
          <w:sz w:val="28"/>
          <w:lang w:val="en-US" w:eastAsia="zh-CN"/>
        </w:rPr>
      </w:pPr>
      <w:r>
        <w:rPr>
          <w:rFonts w:hint="default" w:ascii="Times New Roman" w:hAnsi="Times New Roman" w:cs="Times New Roman"/>
          <w:b/>
          <w:bCs/>
          <w:spacing w:val="0"/>
          <w:sz w:val="28"/>
          <w:lang w:val="en-US" w:eastAsia="zh-CN"/>
        </w:rPr>
        <w:t>七、后续要求</w:t>
      </w:r>
    </w:p>
    <w:p>
      <w:pPr>
        <w:bidi w:val="0"/>
        <w:ind w:firstLine="560" w:firstLineChars="200"/>
        <w:rPr>
          <w:rFonts w:hint="default" w:ascii="Times New Roman" w:hAnsi="Times New Roman" w:cs="Times New Roman"/>
          <w:spacing w:val="0"/>
          <w:sz w:val="28"/>
          <w:lang w:val="en-US" w:eastAsia="zh-CN"/>
        </w:rPr>
      </w:pPr>
      <w:r>
        <w:rPr>
          <w:rFonts w:hint="default" w:ascii="Times New Roman" w:hAnsi="Times New Roman" w:cs="Times New Roman"/>
          <w:spacing w:val="0"/>
          <w:sz w:val="28"/>
          <w:lang w:val="en-US" w:eastAsia="zh-CN"/>
        </w:rPr>
        <w:t>完善环保管理制度、环保职责要求。加强各类环保设施的日常维护和管理，确保环保设施正常运转；如遇环保设施检修、停运等情况，要及时向当地环保部门报告，并如实记录备查。</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ascii="Times New Roman" w:hAnsi="Times New Roman" w:cs="Times New Roman"/>
          <w:b/>
          <w:bCs/>
          <w:spacing w:val="0"/>
          <w:sz w:val="28"/>
          <w:lang w:val="en-US" w:eastAsia="zh-CN"/>
        </w:rPr>
      </w:pPr>
      <w:r>
        <w:rPr>
          <w:rFonts w:hint="default" w:ascii="Times New Roman" w:hAnsi="Times New Roman" w:cs="Times New Roman"/>
          <w:b/>
          <w:bCs/>
          <w:spacing w:val="0"/>
          <w:sz w:val="28"/>
          <w:lang w:val="en-US" w:eastAsia="zh-CN"/>
        </w:rPr>
        <w:t>八、验收人员信息</w:t>
      </w:r>
    </w:p>
    <w:p>
      <w:pPr>
        <w:bidi w:val="0"/>
        <w:ind w:firstLine="560" w:firstLineChars="200"/>
        <w:rPr>
          <w:rFonts w:hint="default" w:ascii="Times New Roman" w:hAnsi="Times New Roman" w:cs="Times New Roman"/>
          <w:spacing w:val="0"/>
          <w:sz w:val="28"/>
          <w:lang w:val="en-US" w:eastAsia="zh-CN"/>
        </w:rPr>
      </w:pPr>
      <w:r>
        <w:rPr>
          <w:rFonts w:hint="default" w:ascii="Times New Roman" w:hAnsi="Times New Roman" w:cs="Times New Roman"/>
          <w:spacing w:val="0"/>
          <w:sz w:val="28"/>
          <w:lang w:val="en-US" w:eastAsia="zh-CN"/>
        </w:rPr>
        <w:t>参加验收的单位及人员信息、验收负责人名单附后。</w:t>
      </w:r>
    </w:p>
    <w:p>
      <w:pPr>
        <w:bidi w:val="0"/>
        <w:jc w:val="center"/>
        <w:rPr>
          <w:rFonts w:hint="default" w:ascii="Times New Roman" w:hAnsi="Times New Roman" w:cs="Times New Roman"/>
          <w:spacing w:val="0"/>
          <w:sz w:val="28"/>
          <w:lang w:val="en-US" w:eastAsia="zh-CN"/>
        </w:rPr>
      </w:pPr>
      <w:r>
        <w:rPr>
          <w:rFonts w:hint="eastAsia" w:ascii="Times New Roman" w:hAnsi="Times New Roman" w:cs="Times New Roman"/>
          <w:spacing w:val="0"/>
          <w:sz w:val="28"/>
          <w:lang w:val="en-US" w:eastAsia="zh-CN"/>
        </w:rPr>
        <w:t xml:space="preserve">                                            </w:t>
      </w:r>
      <w:r>
        <w:rPr>
          <w:rFonts w:hint="default" w:ascii="Times New Roman" w:hAnsi="Times New Roman" w:cs="Times New Roman"/>
          <w:spacing w:val="0"/>
          <w:sz w:val="28"/>
          <w:lang w:val="en-US" w:eastAsia="zh-CN"/>
        </w:rPr>
        <w:t>验收组</w:t>
      </w:r>
    </w:p>
    <w:p>
      <w:pPr>
        <w:bidi w:val="0"/>
        <w:jc w:val="right"/>
        <w:rPr>
          <w:highlight w:val="none"/>
        </w:rPr>
      </w:pPr>
      <w:r>
        <w:rPr>
          <w:rFonts w:hint="default" w:ascii="Times New Roman" w:hAnsi="Times New Roman" w:cs="Times New Roman"/>
          <w:highlight w:val="none"/>
          <w:lang w:val="en-US" w:eastAsia="zh-CN"/>
        </w:rPr>
        <w:t>202</w:t>
      </w:r>
      <w:r>
        <w:rPr>
          <w:rFonts w:hint="eastAsia" w:ascii="Times New Roman" w:hAnsi="Times New Roman" w:cs="Times New Roman"/>
          <w:highlight w:val="none"/>
          <w:lang w:val="en-US" w:eastAsia="zh-CN"/>
        </w:rPr>
        <w:t>3</w:t>
      </w:r>
      <w:r>
        <w:rPr>
          <w:rFonts w:hint="default" w:ascii="Times New Roman" w:hAnsi="Times New Roman" w:cs="Times New Roman"/>
          <w:highlight w:val="none"/>
          <w:lang w:val="en-US" w:eastAsia="zh-CN"/>
        </w:rPr>
        <w:t>年</w:t>
      </w:r>
      <w:r>
        <w:rPr>
          <w:rFonts w:hint="eastAsia" w:ascii="Times New Roman" w:hAnsi="Times New Roman" w:cs="Times New Roman"/>
          <w:highlight w:val="none"/>
          <w:lang w:val="en-US" w:eastAsia="zh-CN"/>
        </w:rPr>
        <w:t>2</w:t>
      </w:r>
      <w:r>
        <w:rPr>
          <w:rFonts w:hint="default" w:ascii="Times New Roman" w:hAnsi="Times New Roman" w:cs="Times New Roman"/>
          <w:highlight w:val="none"/>
          <w:lang w:val="en-US" w:eastAsia="zh-CN"/>
        </w:rPr>
        <w:t>月</w:t>
      </w:r>
      <w:r>
        <w:rPr>
          <w:rFonts w:hint="eastAsia" w:ascii="Times New Roman" w:hAnsi="Times New Roman" w:cs="Times New Roman"/>
          <w:highlight w:val="none"/>
          <w:lang w:val="en-US" w:eastAsia="zh-CN"/>
        </w:rPr>
        <w:t>10</w:t>
      </w:r>
      <w:bookmarkStart w:id="0" w:name="_GoBack"/>
      <w:bookmarkEnd w:id="0"/>
      <w:r>
        <w:rPr>
          <w:rFonts w:hint="eastAsia" w:ascii="Times New Roman" w:hAnsi="Times New Roman" w:cs="Times New Roman"/>
          <w:highlight w:val="none"/>
          <w:lang w:val="en-US" w:eastAsia="zh-CN"/>
        </w:rPr>
        <w:t>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77754B"/>
    <w:multiLevelType w:val="singleLevel"/>
    <w:tmpl w:val="0E77754B"/>
    <w:lvl w:ilvl="0" w:tentative="0">
      <w:start w:val="6"/>
      <w:numFmt w:val="chineseCounting"/>
      <w:suff w:val="nothing"/>
      <w:lvlText w:val="%1、"/>
      <w:lvlJc w:val="left"/>
      <w:rPr>
        <w:rFonts w:hint="eastAsia"/>
      </w:rPr>
    </w:lvl>
  </w:abstractNum>
  <w:abstractNum w:abstractNumId="1">
    <w:nsid w:val="590B4599"/>
    <w:multiLevelType w:val="singleLevel"/>
    <w:tmpl w:val="590B4599"/>
    <w:lvl w:ilvl="0" w:tentative="0">
      <w:start w:val="1"/>
      <w:numFmt w:val="decimal"/>
      <w:suff w:val="nothing"/>
      <w:lvlText w:val="%1、"/>
      <w:lvlJc w:val="left"/>
      <w:pPr>
        <w:ind w:left="2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iMTE0MjA4MzY2YWU4ZGMwODVjMmNkN2JlODJhM2QifQ=="/>
  </w:docVars>
  <w:rsids>
    <w:rsidRoot w:val="5CD02B96"/>
    <w:rsid w:val="012541F7"/>
    <w:rsid w:val="029E1DA0"/>
    <w:rsid w:val="074D475B"/>
    <w:rsid w:val="0E051207"/>
    <w:rsid w:val="0E140E40"/>
    <w:rsid w:val="11887694"/>
    <w:rsid w:val="18851C48"/>
    <w:rsid w:val="1EEE19C4"/>
    <w:rsid w:val="2E9A5DD0"/>
    <w:rsid w:val="300E146E"/>
    <w:rsid w:val="383A65B6"/>
    <w:rsid w:val="38FF3CE4"/>
    <w:rsid w:val="3A0F1AC4"/>
    <w:rsid w:val="44A04495"/>
    <w:rsid w:val="4B78791C"/>
    <w:rsid w:val="4D110028"/>
    <w:rsid w:val="56622537"/>
    <w:rsid w:val="58373CE1"/>
    <w:rsid w:val="5CD02B96"/>
    <w:rsid w:val="5F8F5877"/>
    <w:rsid w:val="63B9193B"/>
    <w:rsid w:val="65594058"/>
    <w:rsid w:val="67731C4D"/>
    <w:rsid w:val="69486428"/>
    <w:rsid w:val="6C8924B5"/>
    <w:rsid w:val="794272BC"/>
    <w:rsid w:val="7A0577BE"/>
    <w:rsid w:val="7ED80D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left"/>
    </w:pPr>
    <w:rPr>
      <w:rFonts w:eastAsia="仿宋_GB2312" w:asciiTheme="minorAscii" w:hAnsiTheme="minorAscii" w:cstheme="minorBidi"/>
      <w:kern w:val="2"/>
      <w:sz w:val="28"/>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360" w:lineRule="auto"/>
      <w:jc w:val="left"/>
      <w:outlineLvl w:val="0"/>
    </w:pPr>
    <w:rPr>
      <w:b/>
      <w:kern w:val="44"/>
    </w:rPr>
  </w:style>
  <w:style w:type="paragraph" w:styleId="4">
    <w:name w:val="heading 2"/>
    <w:basedOn w:val="1"/>
    <w:next w:val="1"/>
    <w:link w:val="15"/>
    <w:semiHidden/>
    <w:unhideWhenUsed/>
    <w:qFormat/>
    <w:uiPriority w:val="0"/>
    <w:pPr>
      <w:ind w:left="2057" w:hanging="420"/>
      <w:outlineLvl w:val="1"/>
    </w:pPr>
    <w:rPr>
      <w:rFonts w:ascii="宋体" w:hAnsi="宋体" w:cs="宋体"/>
      <w:b/>
      <w:bCs/>
      <w:szCs w:val="28"/>
    </w:rPr>
  </w:style>
  <w:style w:type="paragraph" w:styleId="5">
    <w:name w:val="heading 3"/>
    <w:basedOn w:val="1"/>
    <w:next w:val="1"/>
    <w:semiHidden/>
    <w:unhideWhenUsed/>
    <w:qFormat/>
    <w:uiPriority w:val="0"/>
    <w:pPr>
      <w:keepNext/>
      <w:keepLines/>
      <w:spacing w:before="260" w:beforeLines="0" w:beforeAutospacing="0" w:after="260" w:afterLines="0" w:afterAutospacing="0" w:line="360" w:lineRule="auto"/>
      <w:outlineLvl w:val="2"/>
    </w:pPr>
    <w:rPr>
      <w:rFonts w:ascii="Times New Roman" w:hAnsi="Times New Roman" w:eastAsia="仿宋" w:cs="Times New Roman"/>
      <w:color w:val="000000"/>
      <w:sz w:val="28"/>
      <w:shd w:val="clear" w:color="auto" w:fill="auto"/>
      <w:lang w:eastAsia="en-US" w:bidi="en-US"/>
    </w:rPr>
  </w:style>
  <w:style w:type="character" w:default="1" w:styleId="14">
    <w:name w:val="Default Paragraph Font"/>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spacing w:beforeLines="0" w:afterLines="0"/>
    </w:pPr>
    <w:rPr>
      <w:rFonts w:hint="eastAsia" w:ascii="宋体" w:hAnsi="宋体" w:eastAsia="宋体" w:cstheme="minorBidi"/>
      <w:color w:val="000000"/>
      <w:sz w:val="24"/>
    </w:rPr>
  </w:style>
  <w:style w:type="paragraph" w:styleId="6">
    <w:name w:val="Body Text Indent"/>
    <w:basedOn w:val="1"/>
    <w:next w:val="7"/>
    <w:qFormat/>
    <w:uiPriority w:val="0"/>
    <w:pPr>
      <w:spacing w:after="120" w:afterLines="0" w:afterAutospacing="0"/>
      <w:ind w:left="420" w:leftChars="200"/>
    </w:pPr>
  </w:style>
  <w:style w:type="paragraph" w:styleId="7">
    <w:name w:val="Body Text First Indent 2"/>
    <w:basedOn w:val="6"/>
    <w:next w:val="1"/>
    <w:qFormat/>
    <w:uiPriority w:val="0"/>
    <w:pPr>
      <w:ind w:firstLine="420" w:firstLine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next w:val="1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样式5"/>
    <w:basedOn w:val="11"/>
    <w:qFormat/>
    <w:uiPriority w:val="0"/>
    <w:pPr>
      <w:snapToGrid w:val="0"/>
      <w:spacing w:before="62" w:beforeLines="20" w:after="62" w:afterLines="20" w:line="480" w:lineRule="exact"/>
      <w:ind w:firstLine="523" w:firstLineChars="218"/>
      <w:jc w:val="both"/>
    </w:pPr>
    <w:rPr>
      <w:i/>
      <w:iCs/>
      <w:kern w:val="2"/>
      <w:sz w:val="24"/>
      <w:szCs w:val="20"/>
    </w:rPr>
  </w:style>
  <w:style w:type="paragraph" w:customStyle="1" w:styleId="11">
    <w:name w:val="正文1"/>
    <w:basedOn w:val="1"/>
    <w:next w:val="1"/>
    <w:qFormat/>
    <w:uiPriority w:val="0"/>
    <w:pPr>
      <w:widowControl/>
      <w:spacing w:line="360" w:lineRule="auto"/>
      <w:ind w:firstLine="482"/>
    </w:pPr>
    <w:rPr>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标题 2 Char"/>
    <w:basedOn w:val="14"/>
    <w:link w:val="4"/>
    <w:qFormat/>
    <w:uiPriority w:val="0"/>
    <w:rPr>
      <w:rFonts w:ascii="宋体" w:hAnsi="宋体" w:eastAsia="宋体" w:cs="Times New Roman"/>
      <w:b/>
      <w:bCs/>
      <w:kern w:val="2"/>
      <w:sz w:val="24"/>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3530</Words>
  <Characters>4039</Characters>
  <Lines>0</Lines>
  <Paragraphs>0</Paragraphs>
  <TotalTime>10</TotalTime>
  <ScaleCrop>false</ScaleCrop>
  <LinksUpToDate>false</LinksUpToDate>
  <CharactersWithSpaces>4089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2022-06-23T07:14:00Z</dcterms:created>
  <dc:creator>风沙</dc:creator>
  <cp:lastModifiedBy>风沙</cp:lastModifiedBy>
  <cp:lastPrinted>2023-02-22T08:03:00Z</cp:lastPrinted>
  <dcterms:modified xsi:type="dcterms:W3CDTF">2023-02-24T06:18:11Z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75012EB946834254AADC65D08CA1B032</vt:lpwstr>
  </property>
</Properties>
</file>